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B54C" w14:textId="33F983AB" w:rsidR="002F0613" w:rsidRPr="00BD5056" w:rsidRDefault="0041763C" w:rsidP="00E43A9D">
      <w:pPr>
        <w:pStyle w:val="Default"/>
        <w:spacing w:line="276" w:lineRule="auto"/>
        <w:jc w:val="center"/>
        <w:rPr>
          <w:rFonts w:asciiTheme="majorBidi" w:hAnsiTheme="majorBidi" w:cstheme="majorBidi"/>
          <w:sz w:val="22"/>
          <w:szCs w:val="22"/>
          <w:u w:val="single"/>
        </w:rPr>
      </w:pPr>
      <w:r w:rsidRPr="00BD5056">
        <w:rPr>
          <w:rFonts w:asciiTheme="majorBidi" w:hAnsiTheme="majorBidi" w:cstheme="majorBidi"/>
          <w:b/>
          <w:bCs/>
          <w:sz w:val="22"/>
          <w:szCs w:val="22"/>
          <w:u w:val="single"/>
        </w:rPr>
        <w:t>LABOR RIGHTS POLICY</w:t>
      </w:r>
    </w:p>
    <w:p w14:paraId="56D809E9" w14:textId="77777777" w:rsidR="002F0613" w:rsidRPr="00BD5056" w:rsidRDefault="00D47133" w:rsidP="00E43A9D">
      <w:pPr>
        <w:pStyle w:val="Default"/>
        <w:spacing w:line="276" w:lineRule="auto"/>
        <w:jc w:val="both"/>
        <w:rPr>
          <w:rFonts w:asciiTheme="majorBidi" w:hAnsiTheme="majorBidi" w:cstheme="majorBidi"/>
          <w:sz w:val="22"/>
          <w:szCs w:val="22"/>
        </w:rPr>
      </w:pPr>
      <w:r w:rsidRPr="00BD5056">
        <w:rPr>
          <w:rFonts w:asciiTheme="majorBidi" w:hAnsiTheme="majorBidi" w:cstheme="majorBidi"/>
          <w:b/>
          <w:bCs/>
          <w:sz w:val="22"/>
          <w:szCs w:val="22"/>
          <w:u w:val="single"/>
        </w:rPr>
        <w:t>INTRODUCTION</w:t>
      </w:r>
      <w:r w:rsidR="00446E63" w:rsidRPr="00BD5056">
        <w:rPr>
          <w:rFonts w:asciiTheme="majorBidi" w:hAnsiTheme="majorBidi" w:cstheme="majorBidi"/>
          <w:b/>
          <w:bCs/>
          <w:sz w:val="22"/>
          <w:szCs w:val="22"/>
          <w:u w:val="single"/>
        </w:rPr>
        <w:t>:</w:t>
      </w:r>
      <w:r w:rsidRPr="00BD5056">
        <w:rPr>
          <w:rFonts w:asciiTheme="majorBidi" w:hAnsiTheme="majorBidi" w:cstheme="majorBidi"/>
          <w:b/>
          <w:bCs/>
          <w:sz w:val="22"/>
          <w:szCs w:val="22"/>
        </w:rPr>
        <w:t xml:space="preserve"> </w:t>
      </w:r>
    </w:p>
    <w:p w14:paraId="303EBBE8" w14:textId="3DB325F6" w:rsidR="00E43A9D" w:rsidRPr="00BD5056" w:rsidRDefault="0041763C" w:rsidP="008F0DCB">
      <w:pPr>
        <w:pStyle w:val="Default"/>
        <w:spacing w:line="276" w:lineRule="auto"/>
        <w:jc w:val="both"/>
        <w:rPr>
          <w:rFonts w:asciiTheme="majorBidi" w:hAnsiTheme="majorBidi" w:cstheme="majorBidi"/>
          <w:bCs/>
          <w:sz w:val="22"/>
          <w:szCs w:val="22"/>
        </w:rPr>
      </w:pPr>
      <w:r w:rsidRPr="00BD5056">
        <w:rPr>
          <w:rFonts w:asciiTheme="majorBidi" w:hAnsiTheme="majorBidi" w:cstheme="majorBidi"/>
          <w:bCs/>
          <w:sz w:val="22"/>
          <w:szCs w:val="22"/>
        </w:rPr>
        <w:t>The compa</w:t>
      </w:r>
      <w:r w:rsidR="003C6D6F" w:rsidRPr="00BD5056">
        <w:rPr>
          <w:rFonts w:asciiTheme="majorBidi" w:hAnsiTheme="majorBidi" w:cstheme="majorBidi"/>
          <w:bCs/>
          <w:sz w:val="22"/>
          <w:szCs w:val="22"/>
        </w:rPr>
        <w:t>ny strives to provide L</w:t>
      </w:r>
      <w:r w:rsidRPr="00BD5056">
        <w:rPr>
          <w:rFonts w:asciiTheme="majorBidi" w:hAnsiTheme="majorBidi" w:cstheme="majorBidi"/>
          <w:bCs/>
          <w:sz w:val="22"/>
          <w:szCs w:val="22"/>
        </w:rPr>
        <w:t>abor rights to its employees, contractors, growers, sup</w:t>
      </w:r>
      <w:r w:rsidR="004033A7" w:rsidRPr="00BD5056">
        <w:rPr>
          <w:rFonts w:asciiTheme="majorBidi" w:hAnsiTheme="majorBidi" w:cstheme="majorBidi"/>
          <w:bCs/>
          <w:sz w:val="22"/>
          <w:szCs w:val="22"/>
        </w:rPr>
        <w:t xml:space="preserve">pliers, customers, visitors and all other </w:t>
      </w:r>
      <w:r w:rsidRPr="00BD5056">
        <w:rPr>
          <w:rFonts w:asciiTheme="majorBidi" w:hAnsiTheme="majorBidi" w:cstheme="majorBidi"/>
          <w:bCs/>
          <w:sz w:val="22"/>
          <w:szCs w:val="22"/>
        </w:rPr>
        <w:t>stakeholders</w:t>
      </w:r>
      <w:r w:rsidR="004033A7" w:rsidRPr="00BD5056">
        <w:rPr>
          <w:rFonts w:asciiTheme="majorBidi" w:hAnsiTheme="majorBidi" w:cstheme="majorBidi"/>
          <w:bCs/>
          <w:sz w:val="22"/>
          <w:szCs w:val="22"/>
        </w:rPr>
        <w:t xml:space="preserve"> (internal, external and vulnerable)</w:t>
      </w:r>
      <w:r w:rsidRPr="00BD5056">
        <w:rPr>
          <w:rFonts w:asciiTheme="majorBidi" w:hAnsiTheme="majorBidi" w:cstheme="majorBidi"/>
          <w:bCs/>
          <w:sz w:val="22"/>
          <w:szCs w:val="22"/>
        </w:rPr>
        <w:t xml:space="preserve">. The company weighs its relationship with employees, contractors, suppliers, customers, visitors and stakeholders of great value and the key to </w:t>
      </w:r>
      <w:r w:rsidR="002F1563" w:rsidRPr="00BD5056">
        <w:rPr>
          <w:rFonts w:asciiTheme="majorBidi" w:hAnsiTheme="majorBidi" w:cstheme="majorBidi"/>
          <w:bCs/>
          <w:sz w:val="22"/>
          <w:szCs w:val="22"/>
        </w:rPr>
        <w:t xml:space="preserve">the </w:t>
      </w:r>
      <w:r w:rsidRPr="00BD5056">
        <w:rPr>
          <w:rFonts w:asciiTheme="majorBidi" w:hAnsiTheme="majorBidi" w:cstheme="majorBidi"/>
          <w:bCs/>
          <w:sz w:val="22"/>
          <w:szCs w:val="22"/>
        </w:rPr>
        <w:t xml:space="preserve">company's success. The company makes </w:t>
      </w:r>
      <w:r w:rsidR="002F1563" w:rsidRPr="00BD5056">
        <w:rPr>
          <w:rFonts w:asciiTheme="majorBidi" w:hAnsiTheme="majorBidi" w:cstheme="majorBidi"/>
          <w:bCs/>
          <w:sz w:val="22"/>
          <w:szCs w:val="22"/>
        </w:rPr>
        <w:t xml:space="preserve">a </w:t>
      </w:r>
      <w:r w:rsidRPr="00BD5056">
        <w:rPr>
          <w:rFonts w:asciiTheme="majorBidi" w:hAnsiTheme="majorBidi" w:cstheme="majorBidi"/>
          <w:bCs/>
          <w:sz w:val="22"/>
          <w:szCs w:val="22"/>
        </w:rPr>
        <w:t>strong commitment to develop and maintain high standards that deliver a fair, respectable and safe workplace in its facilities.</w:t>
      </w:r>
    </w:p>
    <w:p w14:paraId="1CC42955" w14:textId="77777777" w:rsidR="008F0DCB" w:rsidRPr="00BD5056" w:rsidRDefault="008F0DCB" w:rsidP="008F0DCB">
      <w:pPr>
        <w:pStyle w:val="Default"/>
        <w:spacing w:line="276" w:lineRule="auto"/>
        <w:jc w:val="both"/>
        <w:rPr>
          <w:rFonts w:asciiTheme="majorBidi" w:hAnsiTheme="majorBidi" w:cstheme="majorBidi"/>
          <w:bCs/>
          <w:sz w:val="22"/>
          <w:szCs w:val="22"/>
        </w:rPr>
      </w:pPr>
    </w:p>
    <w:p w14:paraId="7B28856F" w14:textId="6C74F274" w:rsidR="00EE533B" w:rsidRPr="00BD5056" w:rsidRDefault="00276BE4" w:rsidP="00276BE4">
      <w:pPr>
        <w:pStyle w:val="Default"/>
        <w:spacing w:line="276" w:lineRule="auto"/>
        <w:jc w:val="both"/>
        <w:rPr>
          <w:rFonts w:asciiTheme="majorBidi" w:hAnsiTheme="majorBidi" w:cstheme="majorBidi"/>
          <w:sz w:val="22"/>
          <w:szCs w:val="22"/>
        </w:rPr>
      </w:pPr>
      <w:r w:rsidRPr="00BD5056">
        <w:rPr>
          <w:rFonts w:asciiTheme="majorBidi" w:hAnsiTheme="majorBidi" w:cstheme="majorBidi"/>
          <w:b/>
          <w:bCs/>
          <w:sz w:val="22"/>
          <w:szCs w:val="22"/>
          <w:u w:val="single"/>
        </w:rPr>
        <w:t>OBJECTIVE:</w:t>
      </w:r>
    </w:p>
    <w:p w14:paraId="5C93FADE" w14:textId="3777F0B9" w:rsidR="0041763C" w:rsidRPr="00BD5056" w:rsidRDefault="0041763C" w:rsidP="00276BE4">
      <w:pPr>
        <w:spacing w:after="160" w:line="259" w:lineRule="auto"/>
        <w:jc w:val="left"/>
        <w:rPr>
          <w:rFonts w:asciiTheme="majorBidi" w:hAnsiTheme="majorBidi" w:cstheme="majorBidi"/>
          <w:sz w:val="22"/>
        </w:rPr>
      </w:pPr>
      <w:r w:rsidRPr="00BD5056">
        <w:rPr>
          <w:rFonts w:asciiTheme="majorBidi" w:hAnsiTheme="majorBidi" w:cstheme="majorBidi"/>
          <w:bCs/>
          <w:color w:val="000000"/>
          <w:sz w:val="22"/>
        </w:rPr>
        <w:t xml:space="preserve">The purpose of this policy is to define all the </w:t>
      </w:r>
      <w:r w:rsidR="003C6D6F" w:rsidRPr="00BD5056">
        <w:rPr>
          <w:rFonts w:asciiTheme="majorBidi" w:hAnsiTheme="majorBidi" w:cstheme="majorBidi"/>
          <w:bCs/>
          <w:color w:val="000000"/>
          <w:sz w:val="22"/>
        </w:rPr>
        <w:t>L</w:t>
      </w:r>
      <w:r w:rsidRPr="00BD5056">
        <w:rPr>
          <w:rFonts w:asciiTheme="majorBidi" w:hAnsiTheme="majorBidi" w:cstheme="majorBidi"/>
          <w:bCs/>
          <w:color w:val="000000"/>
          <w:sz w:val="22"/>
        </w:rPr>
        <w:t xml:space="preserve">abor </w:t>
      </w:r>
      <w:r w:rsidR="002F1563" w:rsidRPr="00BD5056">
        <w:rPr>
          <w:rFonts w:asciiTheme="majorBidi" w:hAnsiTheme="majorBidi" w:cstheme="majorBidi"/>
          <w:bCs/>
          <w:color w:val="000000"/>
          <w:sz w:val="22"/>
        </w:rPr>
        <w:t>rights</w:t>
      </w:r>
      <w:r w:rsidRPr="00BD5056">
        <w:rPr>
          <w:rFonts w:asciiTheme="majorBidi" w:hAnsiTheme="majorBidi" w:cstheme="majorBidi"/>
          <w:bCs/>
          <w:color w:val="000000"/>
          <w:sz w:val="22"/>
        </w:rPr>
        <w:t xml:space="preserve"> standards to all employees, contractors, growers, suppliers, customers, stakeholders and visitors in activities and operations of plant and agriculture </w:t>
      </w:r>
      <w:r w:rsidR="000679DF" w:rsidRPr="00BD5056">
        <w:rPr>
          <w:rFonts w:asciiTheme="majorBidi" w:hAnsiTheme="majorBidi" w:cstheme="majorBidi"/>
          <w:bCs/>
          <w:color w:val="000000"/>
          <w:sz w:val="22"/>
        </w:rPr>
        <w:t>farms registered with</w:t>
      </w:r>
      <w:r w:rsidRPr="00BD5056">
        <w:rPr>
          <w:rFonts w:asciiTheme="majorBidi" w:hAnsiTheme="majorBidi" w:cstheme="majorBidi"/>
          <w:bCs/>
          <w:color w:val="000000"/>
          <w:sz w:val="22"/>
        </w:rPr>
        <w:t xml:space="preserve"> the company.</w:t>
      </w:r>
      <w:r w:rsidR="0013525D" w:rsidRPr="00BD5056">
        <w:rPr>
          <w:rFonts w:asciiTheme="majorBidi" w:hAnsiTheme="majorBidi" w:cstheme="majorBidi"/>
          <w:bCs/>
          <w:color w:val="000000"/>
          <w:sz w:val="22"/>
        </w:rPr>
        <w:t xml:space="preserve"> This policy aims to ensure </w:t>
      </w:r>
      <w:r w:rsidR="00EF67CE" w:rsidRPr="00BD5056">
        <w:rPr>
          <w:rFonts w:asciiTheme="majorBidi" w:hAnsiTheme="majorBidi" w:cstheme="majorBidi"/>
          <w:bCs/>
          <w:color w:val="000000"/>
          <w:sz w:val="22"/>
        </w:rPr>
        <w:t>the respect</w:t>
      </w:r>
      <w:r w:rsidR="0013525D" w:rsidRPr="00BD5056">
        <w:rPr>
          <w:rFonts w:asciiTheme="majorBidi" w:hAnsiTheme="majorBidi" w:cstheme="majorBidi"/>
          <w:sz w:val="22"/>
        </w:rPr>
        <w:t xml:space="preserve"> of Human </w:t>
      </w:r>
      <w:r w:rsidR="00EF67CE" w:rsidRPr="00BD5056">
        <w:rPr>
          <w:rFonts w:asciiTheme="majorBidi" w:hAnsiTheme="majorBidi" w:cstheme="majorBidi"/>
          <w:sz w:val="22"/>
        </w:rPr>
        <w:t>rights align</w:t>
      </w:r>
      <w:r w:rsidR="0013525D" w:rsidRPr="00BD5056">
        <w:rPr>
          <w:rFonts w:asciiTheme="majorBidi" w:hAnsiTheme="majorBidi" w:cstheme="majorBidi"/>
          <w:sz w:val="22"/>
        </w:rPr>
        <w:t xml:space="preserve"> with UNGP &amp; ILO by fulfilling all applicable national, international and ratified laws</w:t>
      </w:r>
      <w:r w:rsidR="00276BE4" w:rsidRPr="00BD5056">
        <w:rPr>
          <w:rFonts w:asciiTheme="majorBidi" w:hAnsiTheme="majorBidi" w:cstheme="majorBidi"/>
          <w:sz w:val="22"/>
        </w:rPr>
        <w:t>.</w:t>
      </w:r>
    </w:p>
    <w:p w14:paraId="0F5AA83A" w14:textId="0E3A3A11" w:rsidR="00276BE4" w:rsidRPr="00BD5056" w:rsidRDefault="00276BE4" w:rsidP="00276BE4">
      <w:pPr>
        <w:spacing w:after="0" w:line="259" w:lineRule="auto"/>
        <w:jc w:val="left"/>
        <w:rPr>
          <w:rFonts w:asciiTheme="majorBidi" w:hAnsiTheme="majorBidi" w:cstheme="majorBidi"/>
          <w:sz w:val="22"/>
        </w:rPr>
      </w:pPr>
      <w:r w:rsidRPr="00BD5056">
        <w:rPr>
          <w:rFonts w:asciiTheme="majorBidi" w:hAnsiTheme="majorBidi" w:cstheme="majorBidi"/>
          <w:b/>
          <w:bCs/>
          <w:sz w:val="22"/>
          <w:u w:val="single"/>
        </w:rPr>
        <w:t>SCOPE:</w:t>
      </w:r>
    </w:p>
    <w:p w14:paraId="5941720B" w14:textId="24D6A28D" w:rsidR="009A3942" w:rsidRPr="00BD5056" w:rsidRDefault="0041763C" w:rsidP="00276BE4">
      <w:pPr>
        <w:spacing w:after="0"/>
        <w:jc w:val="left"/>
        <w:rPr>
          <w:rFonts w:asciiTheme="majorBidi" w:hAnsiTheme="majorBidi" w:cstheme="majorBidi"/>
          <w:bCs/>
          <w:color w:val="000000"/>
          <w:sz w:val="22"/>
        </w:rPr>
      </w:pPr>
      <w:r w:rsidRPr="00BD5056">
        <w:rPr>
          <w:rFonts w:asciiTheme="majorBidi" w:hAnsiTheme="majorBidi" w:cstheme="majorBidi"/>
          <w:bCs/>
          <w:color w:val="000000"/>
          <w:sz w:val="22"/>
        </w:rPr>
        <w:t xml:space="preserve">This policy </w:t>
      </w:r>
      <w:r w:rsidR="002F1563" w:rsidRPr="00BD5056">
        <w:rPr>
          <w:rFonts w:asciiTheme="majorBidi" w:hAnsiTheme="majorBidi" w:cstheme="majorBidi"/>
          <w:bCs/>
          <w:color w:val="000000"/>
          <w:sz w:val="22"/>
        </w:rPr>
        <w:t>applies</w:t>
      </w:r>
      <w:r w:rsidRPr="00BD5056">
        <w:rPr>
          <w:rFonts w:asciiTheme="majorBidi" w:hAnsiTheme="majorBidi" w:cstheme="majorBidi"/>
          <w:bCs/>
          <w:color w:val="000000"/>
          <w:sz w:val="22"/>
        </w:rPr>
        <w:t xml:space="preserve"> to all the</w:t>
      </w:r>
      <w:r w:rsidR="006F1F5B" w:rsidRPr="00BD5056">
        <w:rPr>
          <w:rFonts w:asciiTheme="majorBidi" w:hAnsiTheme="majorBidi" w:cstheme="majorBidi"/>
          <w:bCs/>
          <w:color w:val="000000"/>
          <w:sz w:val="22"/>
        </w:rPr>
        <w:t xml:space="preserve"> due diligence,</w:t>
      </w:r>
      <w:r w:rsidRPr="00BD5056">
        <w:rPr>
          <w:rFonts w:asciiTheme="majorBidi" w:hAnsiTheme="majorBidi" w:cstheme="majorBidi"/>
          <w:bCs/>
          <w:color w:val="000000"/>
          <w:sz w:val="22"/>
        </w:rPr>
        <w:t xml:space="preserve"> activities, departments and concerns of the company with respect to plant and agriculture fields.</w:t>
      </w:r>
      <w:r w:rsidR="00EE533B" w:rsidRPr="00BD5056">
        <w:rPr>
          <w:rFonts w:asciiTheme="majorBidi" w:hAnsiTheme="majorBidi" w:cstheme="majorBidi"/>
          <w:bCs/>
          <w:color w:val="000000"/>
          <w:sz w:val="22"/>
        </w:rPr>
        <w:t xml:space="preserve"> </w:t>
      </w:r>
    </w:p>
    <w:p w14:paraId="5926B764" w14:textId="77777777" w:rsidR="000D6EC2" w:rsidRPr="00BD5056" w:rsidRDefault="000D6EC2" w:rsidP="00276BE4">
      <w:pPr>
        <w:spacing w:after="0"/>
        <w:jc w:val="left"/>
        <w:rPr>
          <w:rFonts w:asciiTheme="majorBidi" w:hAnsiTheme="majorBidi" w:cstheme="majorBidi"/>
          <w:bCs/>
          <w:color w:val="000000"/>
          <w:sz w:val="22"/>
        </w:rPr>
      </w:pPr>
    </w:p>
    <w:p w14:paraId="559FC8FF" w14:textId="30013354" w:rsidR="000F17FD" w:rsidRPr="00BD5056" w:rsidRDefault="000F17FD" w:rsidP="000F17FD">
      <w:pPr>
        <w:pStyle w:val="BodyText"/>
        <w:rPr>
          <w:rFonts w:asciiTheme="majorBidi" w:hAnsiTheme="majorBidi" w:cstheme="majorBidi"/>
          <w:b/>
          <w:bCs/>
          <w:sz w:val="28"/>
          <w:szCs w:val="28"/>
        </w:rPr>
      </w:pPr>
      <w:r w:rsidRPr="00BD5056">
        <w:rPr>
          <w:rFonts w:asciiTheme="majorBidi" w:hAnsiTheme="majorBidi" w:cstheme="majorBidi"/>
          <w:b/>
          <w:bCs/>
          <w:sz w:val="28"/>
          <w:szCs w:val="28"/>
        </w:rPr>
        <w:t>This policy is in accordance with UNGP guidelines:</w:t>
      </w:r>
    </w:p>
    <w:p w14:paraId="31731954" w14:textId="43F0BD13" w:rsidR="000F17FD" w:rsidRPr="00BD5056" w:rsidRDefault="000F17FD" w:rsidP="007849C5">
      <w:pPr>
        <w:pStyle w:val="Default"/>
        <w:jc w:val="both"/>
        <w:rPr>
          <w:rFonts w:asciiTheme="majorBidi" w:hAnsiTheme="majorBidi" w:cstheme="majorBidi"/>
          <w:b/>
          <w:bCs/>
          <w:sz w:val="22"/>
          <w:szCs w:val="22"/>
        </w:rPr>
      </w:pPr>
    </w:p>
    <w:p w14:paraId="059259F2" w14:textId="3660A54C" w:rsidR="000F17FD" w:rsidRPr="00BD5056" w:rsidRDefault="000F17FD" w:rsidP="000F17FD">
      <w:pPr>
        <w:autoSpaceDE w:val="0"/>
        <w:autoSpaceDN w:val="0"/>
        <w:adjustRightInd w:val="0"/>
        <w:spacing w:after="0" w:line="240" w:lineRule="auto"/>
        <w:jc w:val="left"/>
        <w:rPr>
          <w:rFonts w:asciiTheme="majorBidi" w:hAnsiTheme="majorBidi" w:cstheme="majorBidi"/>
          <w:b/>
          <w:bCs/>
          <w:sz w:val="22"/>
        </w:rPr>
      </w:pPr>
      <w:r w:rsidRPr="00BD5056">
        <w:rPr>
          <w:rFonts w:asciiTheme="majorBidi" w:hAnsiTheme="majorBidi" w:cstheme="majorBidi"/>
          <w:b/>
          <w:bCs/>
          <w:sz w:val="22"/>
        </w:rPr>
        <w:t>“The responsibility of business enterprises to respect human rights refers to internationally recognized human rights understood, at a minimum,</w:t>
      </w:r>
      <w:r w:rsidR="001224B3" w:rsidRPr="00BD5056">
        <w:rPr>
          <w:rFonts w:asciiTheme="majorBidi" w:hAnsiTheme="majorBidi" w:cstheme="majorBidi"/>
          <w:b/>
          <w:bCs/>
          <w:sz w:val="22"/>
        </w:rPr>
        <w:t xml:space="preserve"> </w:t>
      </w:r>
      <w:r w:rsidRPr="00BD5056">
        <w:rPr>
          <w:rFonts w:asciiTheme="majorBidi" w:hAnsiTheme="majorBidi" w:cstheme="majorBidi"/>
          <w:b/>
          <w:bCs/>
          <w:sz w:val="22"/>
        </w:rPr>
        <w:t>as those expressed in the International Bill of Human Rights and the principles concerning fundamental rights set out in the International</w:t>
      </w:r>
      <w:r w:rsidR="001224B3" w:rsidRPr="00BD5056">
        <w:rPr>
          <w:rFonts w:asciiTheme="majorBidi" w:hAnsiTheme="majorBidi" w:cstheme="majorBidi"/>
          <w:b/>
          <w:bCs/>
          <w:sz w:val="22"/>
        </w:rPr>
        <w:t xml:space="preserve"> Labor</w:t>
      </w:r>
      <w:r w:rsidRPr="00BD5056">
        <w:rPr>
          <w:rFonts w:asciiTheme="majorBidi" w:hAnsiTheme="majorBidi" w:cstheme="majorBidi"/>
          <w:b/>
          <w:bCs/>
          <w:sz w:val="22"/>
        </w:rPr>
        <w:t xml:space="preserve"> Organization’s Declaration on Fundamental Principles and Rights at Work”</w:t>
      </w:r>
    </w:p>
    <w:p w14:paraId="34B22AA1" w14:textId="77777777" w:rsidR="000D6EC2" w:rsidRPr="00BD5056" w:rsidRDefault="000D6EC2" w:rsidP="000F17FD">
      <w:pPr>
        <w:autoSpaceDE w:val="0"/>
        <w:autoSpaceDN w:val="0"/>
        <w:adjustRightInd w:val="0"/>
        <w:spacing w:after="0" w:line="240" w:lineRule="auto"/>
        <w:jc w:val="left"/>
        <w:rPr>
          <w:rFonts w:asciiTheme="majorBidi" w:hAnsiTheme="majorBidi" w:cstheme="majorBidi"/>
          <w:b/>
          <w:bCs/>
          <w:sz w:val="22"/>
        </w:rPr>
      </w:pPr>
    </w:p>
    <w:p w14:paraId="2318202F" w14:textId="77777777" w:rsidR="000D6EC2" w:rsidRPr="00BD5056" w:rsidRDefault="000D6EC2" w:rsidP="000D6EC2">
      <w:pPr>
        <w:pStyle w:val="Default"/>
        <w:jc w:val="both"/>
        <w:rPr>
          <w:rFonts w:asciiTheme="majorBidi" w:hAnsiTheme="majorBidi" w:cstheme="majorBidi"/>
          <w:b/>
          <w:bCs/>
          <w:sz w:val="22"/>
          <w:szCs w:val="22"/>
        </w:rPr>
      </w:pPr>
      <w:r w:rsidRPr="00BD5056">
        <w:rPr>
          <w:rFonts w:asciiTheme="majorBidi" w:hAnsiTheme="majorBidi" w:cstheme="majorBidi"/>
          <w:b/>
          <w:bCs/>
          <w:sz w:val="22"/>
          <w:szCs w:val="22"/>
        </w:rPr>
        <w:t>This policy is guided by the principles outlined in the International Labor Organization (ILO) Convention C111.</w:t>
      </w:r>
    </w:p>
    <w:p w14:paraId="44B4CB63" w14:textId="77777777" w:rsidR="000D6EC2" w:rsidRPr="00BD5056" w:rsidRDefault="000D6EC2" w:rsidP="000F17FD">
      <w:pPr>
        <w:autoSpaceDE w:val="0"/>
        <w:autoSpaceDN w:val="0"/>
        <w:adjustRightInd w:val="0"/>
        <w:spacing w:after="0" w:line="240" w:lineRule="auto"/>
        <w:jc w:val="left"/>
        <w:rPr>
          <w:rFonts w:asciiTheme="majorBidi" w:hAnsiTheme="majorBidi" w:cstheme="majorBidi"/>
          <w:b/>
          <w:bCs/>
          <w:sz w:val="22"/>
        </w:rPr>
      </w:pPr>
    </w:p>
    <w:p w14:paraId="4BB3AC51" w14:textId="77777777" w:rsidR="007849C5" w:rsidRPr="00BD5056" w:rsidRDefault="007849C5" w:rsidP="00276BE4">
      <w:pPr>
        <w:spacing w:after="0"/>
        <w:jc w:val="left"/>
        <w:rPr>
          <w:rFonts w:asciiTheme="majorBidi" w:hAnsiTheme="majorBidi" w:cstheme="majorBidi"/>
          <w:bCs/>
          <w:color w:val="000000"/>
          <w:sz w:val="22"/>
        </w:rPr>
      </w:pPr>
    </w:p>
    <w:p w14:paraId="134A4EB5" w14:textId="77777777" w:rsidR="00276BE4" w:rsidRPr="00BD5056" w:rsidRDefault="00276BE4" w:rsidP="00276BE4">
      <w:pPr>
        <w:spacing w:after="0"/>
        <w:jc w:val="left"/>
        <w:rPr>
          <w:rFonts w:asciiTheme="majorBidi" w:hAnsiTheme="majorBidi" w:cstheme="majorBidi"/>
          <w:bCs/>
          <w:color w:val="000000"/>
          <w:sz w:val="22"/>
        </w:rPr>
      </w:pPr>
    </w:p>
    <w:p w14:paraId="033A20FE" w14:textId="5A34112F" w:rsidR="0041763C" w:rsidRPr="00BD5056" w:rsidRDefault="0041763C" w:rsidP="00E43A9D">
      <w:pPr>
        <w:pStyle w:val="Default"/>
        <w:numPr>
          <w:ilvl w:val="0"/>
          <w:numId w:val="14"/>
        </w:numPr>
        <w:jc w:val="center"/>
        <w:rPr>
          <w:rFonts w:asciiTheme="majorBidi" w:hAnsiTheme="majorBidi" w:cstheme="majorBidi"/>
          <w:b/>
          <w:bCs/>
          <w:sz w:val="22"/>
          <w:szCs w:val="22"/>
        </w:rPr>
      </w:pPr>
      <w:r w:rsidRPr="00BD5056">
        <w:rPr>
          <w:rFonts w:asciiTheme="majorBidi" w:hAnsiTheme="majorBidi" w:cstheme="majorBidi"/>
          <w:b/>
          <w:bCs/>
          <w:sz w:val="22"/>
          <w:szCs w:val="22"/>
        </w:rPr>
        <w:t>FREEDOM OF UNIONISATION AND COLLECTIVE BARGAINING</w:t>
      </w:r>
    </w:p>
    <w:p w14:paraId="1A842672" w14:textId="77777777" w:rsidR="00E43A9D" w:rsidRPr="00BD5056" w:rsidRDefault="00E43A9D" w:rsidP="00E43A9D">
      <w:pPr>
        <w:pStyle w:val="Default"/>
        <w:ind w:left="360"/>
        <w:rPr>
          <w:rFonts w:asciiTheme="majorBidi" w:hAnsiTheme="majorBidi" w:cstheme="majorBidi"/>
          <w:b/>
          <w:bCs/>
          <w:sz w:val="22"/>
          <w:szCs w:val="22"/>
        </w:rPr>
      </w:pPr>
    </w:p>
    <w:p w14:paraId="68106578" w14:textId="15B8025E" w:rsidR="0041763C" w:rsidRPr="00BD5056" w:rsidRDefault="0041763C" w:rsidP="00276BE4">
      <w:pPr>
        <w:pStyle w:val="Default"/>
        <w:jc w:val="both"/>
        <w:rPr>
          <w:rFonts w:asciiTheme="majorBidi" w:hAnsiTheme="majorBidi" w:cstheme="majorBidi"/>
          <w:bCs/>
          <w:sz w:val="22"/>
          <w:szCs w:val="22"/>
        </w:rPr>
      </w:pPr>
      <w:r w:rsidRPr="00BD5056">
        <w:rPr>
          <w:rFonts w:asciiTheme="majorBidi" w:hAnsiTheme="majorBidi" w:cstheme="majorBidi"/>
          <w:bCs/>
          <w:sz w:val="22"/>
          <w:szCs w:val="22"/>
        </w:rPr>
        <w:t>The company respects employees’ rights to form, join or not join a labor union, and to bargain collectively in support of their mutual interests without fear of punitive actions such as intimidation, harassment</w:t>
      </w:r>
      <w:r w:rsidR="002F1563" w:rsidRPr="00BD5056">
        <w:rPr>
          <w:rFonts w:asciiTheme="majorBidi" w:hAnsiTheme="majorBidi" w:cstheme="majorBidi"/>
          <w:bCs/>
          <w:sz w:val="22"/>
          <w:szCs w:val="22"/>
        </w:rPr>
        <w:t>,</w:t>
      </w:r>
      <w:r w:rsidRPr="00BD5056">
        <w:rPr>
          <w:rFonts w:asciiTheme="majorBidi" w:hAnsiTheme="majorBidi" w:cstheme="majorBidi"/>
          <w:bCs/>
          <w:sz w:val="22"/>
          <w:szCs w:val="22"/>
        </w:rPr>
        <w:t xml:space="preserve"> or termination of employment.</w:t>
      </w:r>
    </w:p>
    <w:p w14:paraId="3597FE87" w14:textId="2DEF963E" w:rsidR="00C2431E" w:rsidRPr="00BD5056" w:rsidRDefault="00FF00EA" w:rsidP="00E43A9D">
      <w:pPr>
        <w:pStyle w:val="Default"/>
        <w:ind w:left="720"/>
        <w:jc w:val="right"/>
        <w:rPr>
          <w:rFonts w:asciiTheme="majorBidi" w:hAnsiTheme="majorBidi" w:cstheme="majorBidi"/>
          <w:bCs/>
        </w:rPr>
      </w:pPr>
      <w:r w:rsidRPr="00BD5056">
        <w:rPr>
          <w:rFonts w:asciiTheme="majorBidi" w:hAnsiTheme="majorBidi" w:cstheme="majorBidi"/>
          <w:bCs/>
          <w:sz w:val="28"/>
          <w:szCs w:val="28"/>
          <w:rtl/>
        </w:rPr>
        <w:t>کمپنی ،  ملازمین کے مزدور یونین بنانے، اس میں شامل ہونے یا شامل نہ ہونے کے حقوق کا احترام کرتی ہے، اور کسی  دھمکی، ایذا</w:t>
      </w:r>
      <w:r w:rsidR="00E40C6C" w:rsidRPr="00BD5056">
        <w:rPr>
          <w:rFonts w:asciiTheme="majorBidi" w:hAnsiTheme="majorBidi" w:cstheme="majorBidi"/>
          <w:bCs/>
          <w:sz w:val="28"/>
          <w:szCs w:val="28"/>
          <w:rtl/>
        </w:rPr>
        <w:t xml:space="preserve"> رسائ</w:t>
      </w:r>
      <w:r w:rsidRPr="00BD5056">
        <w:rPr>
          <w:rFonts w:asciiTheme="majorBidi" w:hAnsiTheme="majorBidi" w:cstheme="majorBidi"/>
          <w:bCs/>
          <w:sz w:val="28"/>
          <w:szCs w:val="28"/>
          <w:rtl/>
        </w:rPr>
        <w:t>ی، یا ملازمت کی برطرفی کے خوف کے بغیر ان کے باہمی مفادات کی حمایت میں اجتماعی طور پر سودے بازی کرنے  کی اجازت دیتی ہے۔</w:t>
      </w:r>
    </w:p>
    <w:p w14:paraId="0CD05AA9" w14:textId="3C2DA639" w:rsidR="00B232B8" w:rsidRPr="00BD5056" w:rsidRDefault="00C2431E" w:rsidP="00E43A9D">
      <w:pPr>
        <w:jc w:val="left"/>
        <w:rPr>
          <w:rFonts w:asciiTheme="majorBidi" w:hAnsiTheme="majorBidi" w:cstheme="majorBidi"/>
          <w:bCs/>
          <w:color w:val="000000"/>
          <w:sz w:val="22"/>
        </w:rPr>
      </w:pPr>
      <w:r w:rsidRPr="00BD5056">
        <w:rPr>
          <w:rFonts w:asciiTheme="majorBidi" w:hAnsiTheme="majorBidi" w:cstheme="majorBidi"/>
          <w:bCs/>
          <w:sz w:val="22"/>
        </w:rPr>
        <w:br w:type="page"/>
      </w:r>
    </w:p>
    <w:p w14:paraId="2DE95246" w14:textId="77777777" w:rsidR="00B232B8" w:rsidRPr="00BD5056" w:rsidRDefault="00B232B8" w:rsidP="00E43A9D">
      <w:pPr>
        <w:pStyle w:val="Default"/>
        <w:jc w:val="both"/>
        <w:rPr>
          <w:rFonts w:asciiTheme="majorBidi" w:hAnsiTheme="majorBidi" w:cstheme="majorBidi"/>
          <w:bCs/>
          <w:sz w:val="22"/>
          <w:szCs w:val="22"/>
        </w:rPr>
      </w:pPr>
    </w:p>
    <w:p w14:paraId="5CBC545E" w14:textId="03C02B6E" w:rsidR="0041763C" w:rsidRPr="00BD5056" w:rsidRDefault="00F3695A" w:rsidP="00E43A9D">
      <w:pPr>
        <w:pStyle w:val="Default"/>
        <w:numPr>
          <w:ilvl w:val="0"/>
          <w:numId w:val="14"/>
        </w:numPr>
        <w:jc w:val="center"/>
        <w:rPr>
          <w:rFonts w:asciiTheme="majorBidi" w:hAnsiTheme="majorBidi" w:cstheme="majorBidi"/>
          <w:b/>
          <w:bCs/>
          <w:sz w:val="22"/>
          <w:szCs w:val="22"/>
        </w:rPr>
      </w:pPr>
      <w:r w:rsidRPr="00BD5056">
        <w:rPr>
          <w:rFonts w:asciiTheme="majorBidi" w:hAnsiTheme="majorBidi" w:cstheme="majorBidi"/>
          <w:b/>
          <w:bCs/>
          <w:sz w:val="22"/>
          <w:szCs w:val="22"/>
        </w:rPr>
        <w:t>WORKING HOURS, BENEFIT</w:t>
      </w:r>
      <w:r w:rsidR="002F1563" w:rsidRPr="00BD5056">
        <w:rPr>
          <w:rFonts w:asciiTheme="majorBidi" w:hAnsiTheme="majorBidi" w:cstheme="majorBidi"/>
          <w:b/>
          <w:bCs/>
          <w:sz w:val="22"/>
          <w:szCs w:val="22"/>
        </w:rPr>
        <w:t>S</w:t>
      </w:r>
      <w:r w:rsidRPr="00BD5056">
        <w:rPr>
          <w:rFonts w:asciiTheme="majorBidi" w:hAnsiTheme="majorBidi" w:cstheme="majorBidi"/>
          <w:b/>
          <w:bCs/>
          <w:sz w:val="22"/>
          <w:szCs w:val="22"/>
        </w:rPr>
        <w:t xml:space="preserve"> AND WAGES</w:t>
      </w:r>
    </w:p>
    <w:p w14:paraId="7E4EC990" w14:textId="77777777" w:rsidR="00E43A9D" w:rsidRPr="00BD5056" w:rsidRDefault="00E43A9D" w:rsidP="00E43A9D">
      <w:pPr>
        <w:pStyle w:val="Default"/>
        <w:ind w:left="360"/>
        <w:rPr>
          <w:rFonts w:asciiTheme="majorBidi" w:hAnsiTheme="majorBidi" w:cstheme="majorBidi"/>
          <w:b/>
          <w:bCs/>
          <w:sz w:val="22"/>
          <w:szCs w:val="22"/>
        </w:rPr>
      </w:pPr>
    </w:p>
    <w:p w14:paraId="38C8451E" w14:textId="353E589D" w:rsidR="00734AC9" w:rsidRPr="00BD5056" w:rsidRDefault="00734AC9" w:rsidP="00E43A9D">
      <w:pPr>
        <w:pStyle w:val="Default"/>
        <w:jc w:val="both"/>
        <w:rPr>
          <w:rFonts w:asciiTheme="majorBidi" w:hAnsiTheme="majorBidi" w:cstheme="majorBidi"/>
          <w:color w:val="4D5156"/>
          <w:sz w:val="22"/>
          <w:szCs w:val="22"/>
          <w:shd w:val="clear" w:color="auto" w:fill="FFFFFF"/>
        </w:rPr>
      </w:pPr>
      <w:r w:rsidRPr="00BD5056">
        <w:rPr>
          <w:rFonts w:asciiTheme="majorBidi" w:hAnsiTheme="majorBidi" w:cstheme="majorBidi"/>
          <w:sz w:val="22"/>
          <w:szCs w:val="22"/>
        </w:rPr>
        <w:t xml:space="preserve">We at SW Sugar Mills </w:t>
      </w:r>
      <w:r w:rsidR="005815A0" w:rsidRPr="00BD5056">
        <w:rPr>
          <w:rFonts w:asciiTheme="majorBidi" w:hAnsiTheme="majorBidi" w:cstheme="majorBidi"/>
          <w:sz w:val="22"/>
          <w:szCs w:val="22"/>
        </w:rPr>
        <w:t xml:space="preserve">are in compliance with </w:t>
      </w:r>
      <w:r w:rsidRPr="00BD5056">
        <w:rPr>
          <w:rFonts w:asciiTheme="majorBidi" w:hAnsiTheme="majorBidi" w:cstheme="majorBidi"/>
          <w:sz w:val="22"/>
          <w:szCs w:val="22"/>
        </w:rPr>
        <w:t xml:space="preserve">the </w:t>
      </w:r>
      <w:r w:rsidRPr="00BD5056">
        <w:rPr>
          <w:rFonts w:asciiTheme="majorBidi" w:hAnsiTheme="majorBidi" w:cstheme="majorBidi"/>
          <w:b/>
          <w:bCs/>
          <w:sz w:val="22"/>
          <w:szCs w:val="22"/>
          <w:u w:val="single"/>
        </w:rPr>
        <w:t>Factories Act, 1934 (adapted for the province of Punjab by the Factories (Amendment) Act 2012</w:t>
      </w:r>
      <w:r w:rsidR="005815A0" w:rsidRPr="00BD5056">
        <w:rPr>
          <w:rFonts w:asciiTheme="majorBidi" w:hAnsiTheme="majorBidi" w:cstheme="majorBidi"/>
          <w:b/>
          <w:bCs/>
          <w:sz w:val="22"/>
          <w:szCs w:val="22"/>
        </w:rPr>
        <w:t xml:space="preserve"> </w:t>
      </w:r>
      <w:r w:rsidR="005815A0" w:rsidRPr="00BD5056">
        <w:rPr>
          <w:rFonts w:asciiTheme="majorBidi" w:hAnsiTheme="majorBidi" w:cstheme="majorBidi"/>
          <w:sz w:val="22"/>
          <w:szCs w:val="22"/>
        </w:rPr>
        <w:t>regarding Working Hours, Benefits, and wages</w:t>
      </w:r>
      <w:r w:rsidRPr="00BD5056">
        <w:rPr>
          <w:rFonts w:asciiTheme="majorBidi" w:hAnsiTheme="majorBidi" w:cstheme="majorBidi"/>
          <w:b/>
          <w:bCs/>
          <w:sz w:val="22"/>
          <w:szCs w:val="22"/>
        </w:rPr>
        <w:t>.</w:t>
      </w:r>
      <w:r w:rsidR="004A7AC1" w:rsidRPr="00BD5056">
        <w:rPr>
          <w:rFonts w:asciiTheme="majorBidi" w:hAnsiTheme="majorBidi" w:cstheme="majorBidi"/>
          <w:b/>
          <w:bCs/>
          <w:sz w:val="22"/>
          <w:szCs w:val="22"/>
        </w:rPr>
        <w:t xml:space="preserve"> </w:t>
      </w:r>
      <w:r w:rsidR="004A7AC1" w:rsidRPr="00BD5056">
        <w:rPr>
          <w:rFonts w:asciiTheme="majorBidi" w:hAnsiTheme="majorBidi" w:cstheme="majorBidi"/>
          <w:sz w:val="22"/>
          <w:szCs w:val="22"/>
        </w:rPr>
        <w:t>Moreover,</w:t>
      </w:r>
      <w:r w:rsidR="005815A0" w:rsidRPr="00BD5056">
        <w:rPr>
          <w:rFonts w:asciiTheme="majorBidi" w:hAnsiTheme="majorBidi" w:cstheme="majorBidi"/>
          <w:sz w:val="22"/>
          <w:szCs w:val="22"/>
        </w:rPr>
        <w:t xml:space="preserve"> </w:t>
      </w:r>
      <w:r w:rsidR="004A7AC1" w:rsidRPr="00BD5056">
        <w:rPr>
          <w:rFonts w:asciiTheme="majorBidi" w:hAnsiTheme="majorBidi" w:cstheme="majorBidi"/>
          <w:sz w:val="22"/>
          <w:szCs w:val="22"/>
        </w:rPr>
        <w:t xml:space="preserve">in accordance with the section 47 of Factories Act, 1934; if a worker works beyond the stipulated working hours, i.e., </w:t>
      </w:r>
      <w:r w:rsidR="00974B0D" w:rsidRPr="00BD5056">
        <w:rPr>
          <w:rFonts w:asciiTheme="majorBidi" w:hAnsiTheme="majorBidi" w:cstheme="majorBidi"/>
          <w:sz w:val="22"/>
          <w:szCs w:val="22"/>
        </w:rPr>
        <w:t>8</w:t>
      </w:r>
      <w:r w:rsidR="004A7AC1" w:rsidRPr="00BD5056">
        <w:rPr>
          <w:rFonts w:asciiTheme="majorBidi" w:hAnsiTheme="majorBidi" w:cstheme="majorBidi"/>
          <w:sz w:val="22"/>
          <w:szCs w:val="22"/>
        </w:rPr>
        <w:t xml:space="preserve"> hours a day and 48 hours a week, he is entitled to an </w:t>
      </w:r>
      <w:r w:rsidR="004A7AC1" w:rsidRPr="00BD5056">
        <w:rPr>
          <w:rFonts w:asciiTheme="majorBidi" w:hAnsiTheme="majorBidi" w:cstheme="majorBidi"/>
          <w:b/>
          <w:bCs/>
          <w:sz w:val="22"/>
          <w:szCs w:val="22"/>
        </w:rPr>
        <w:t>overtime pay</w:t>
      </w:r>
      <w:r w:rsidR="004A7AC1" w:rsidRPr="00BD5056">
        <w:rPr>
          <w:rFonts w:asciiTheme="majorBidi" w:hAnsiTheme="majorBidi" w:cstheme="majorBidi"/>
          <w:sz w:val="22"/>
          <w:szCs w:val="22"/>
        </w:rPr>
        <w:t xml:space="preserve"> that is double the rate of his ordinary pay (</w:t>
      </w:r>
      <w:r w:rsidR="0050068E" w:rsidRPr="00BD5056">
        <w:rPr>
          <w:rFonts w:asciiTheme="majorBidi" w:hAnsiTheme="majorBidi" w:cstheme="majorBidi"/>
          <w:b/>
          <w:bCs/>
          <w:sz w:val="22"/>
          <w:szCs w:val="22"/>
        </w:rPr>
        <w:t>2</w:t>
      </w:r>
      <w:r w:rsidR="004A7AC1" w:rsidRPr="00BD5056">
        <w:rPr>
          <w:rFonts w:asciiTheme="majorBidi" w:hAnsiTheme="majorBidi" w:cstheme="majorBidi"/>
          <w:b/>
          <w:bCs/>
          <w:sz w:val="22"/>
          <w:szCs w:val="22"/>
        </w:rPr>
        <w:t>00%</w:t>
      </w:r>
      <w:r w:rsidR="004A7AC1" w:rsidRPr="00BD5056">
        <w:rPr>
          <w:rFonts w:asciiTheme="majorBidi" w:hAnsiTheme="majorBidi" w:cstheme="majorBidi"/>
          <w:sz w:val="22"/>
          <w:szCs w:val="22"/>
        </w:rPr>
        <w:t xml:space="preserve"> of the normal wage rate).</w:t>
      </w:r>
      <w:r w:rsidR="004A7AC1" w:rsidRPr="00BD5056">
        <w:rPr>
          <w:rFonts w:asciiTheme="majorBidi" w:hAnsiTheme="majorBidi" w:cstheme="majorBidi"/>
          <w:color w:val="040C28"/>
          <w:sz w:val="22"/>
          <w:szCs w:val="22"/>
        </w:rPr>
        <w:t xml:space="preserve"> whereas it is triple the rate of ordinary rate of pay during festival holidays</w:t>
      </w:r>
      <w:r w:rsidR="004A7AC1" w:rsidRPr="00BD5056">
        <w:rPr>
          <w:rFonts w:asciiTheme="majorBidi" w:hAnsiTheme="majorBidi" w:cstheme="majorBidi"/>
          <w:color w:val="4D5156"/>
          <w:sz w:val="22"/>
          <w:szCs w:val="22"/>
          <w:shd w:val="clear" w:color="auto" w:fill="FFFFFF"/>
        </w:rPr>
        <w:t>.</w:t>
      </w:r>
    </w:p>
    <w:p w14:paraId="33DA4458" w14:textId="77777777" w:rsidR="00276BE4" w:rsidRPr="00BD5056" w:rsidRDefault="00276BE4" w:rsidP="00E43A9D">
      <w:pPr>
        <w:pStyle w:val="Default"/>
        <w:jc w:val="both"/>
        <w:rPr>
          <w:rFonts w:asciiTheme="majorBidi" w:hAnsiTheme="majorBidi" w:cstheme="majorBidi"/>
          <w:b/>
          <w:bCs/>
          <w:sz w:val="22"/>
          <w:szCs w:val="22"/>
        </w:rPr>
      </w:pPr>
    </w:p>
    <w:p w14:paraId="6AF254A7" w14:textId="7398F707" w:rsidR="00734AC9" w:rsidRPr="00BD5056" w:rsidRDefault="00734AC9" w:rsidP="00E43A9D">
      <w:pPr>
        <w:pStyle w:val="Default"/>
        <w:jc w:val="both"/>
        <w:rPr>
          <w:rFonts w:asciiTheme="majorBidi" w:hAnsiTheme="majorBidi" w:cstheme="majorBidi"/>
          <w:sz w:val="22"/>
          <w:szCs w:val="22"/>
        </w:rPr>
      </w:pPr>
      <w:r w:rsidRPr="00BD5056">
        <w:rPr>
          <w:rFonts w:asciiTheme="majorBidi" w:hAnsiTheme="majorBidi" w:cstheme="majorBidi"/>
          <w:sz w:val="22"/>
          <w:szCs w:val="22"/>
        </w:rPr>
        <w:t>According to the law, normal working hours per day are 8 hours and these should not be more than 48 hours per week.</w:t>
      </w:r>
    </w:p>
    <w:p w14:paraId="3FFD7EDA" w14:textId="77777777" w:rsidR="00F3695A" w:rsidRPr="00BD5056" w:rsidRDefault="00F3695A" w:rsidP="00E43A9D">
      <w:pPr>
        <w:pStyle w:val="Default"/>
        <w:numPr>
          <w:ilvl w:val="1"/>
          <w:numId w:val="18"/>
        </w:numPr>
        <w:jc w:val="both"/>
        <w:rPr>
          <w:rFonts w:asciiTheme="majorBidi" w:hAnsiTheme="majorBidi" w:cstheme="majorBidi"/>
          <w:bCs/>
          <w:sz w:val="22"/>
          <w:szCs w:val="22"/>
        </w:rPr>
      </w:pPr>
      <w:r w:rsidRPr="00BD5056">
        <w:rPr>
          <w:rFonts w:asciiTheme="majorBidi" w:hAnsiTheme="majorBidi" w:cstheme="majorBidi"/>
          <w:bCs/>
          <w:sz w:val="22"/>
          <w:szCs w:val="22"/>
        </w:rPr>
        <w:t>The company adheres to the applicable laws and industry standards, relating to minimum wages, working hours, overtime and benefits.</w:t>
      </w:r>
    </w:p>
    <w:p w14:paraId="7AF84FD4" w14:textId="4AD22769" w:rsidR="00F3695A" w:rsidRPr="00BD5056" w:rsidRDefault="00F3695A" w:rsidP="00E43A9D">
      <w:pPr>
        <w:pStyle w:val="Default"/>
        <w:numPr>
          <w:ilvl w:val="1"/>
          <w:numId w:val="18"/>
        </w:numPr>
        <w:jc w:val="both"/>
        <w:rPr>
          <w:rFonts w:asciiTheme="majorBidi" w:hAnsiTheme="majorBidi" w:cstheme="majorBidi"/>
          <w:bCs/>
          <w:sz w:val="22"/>
          <w:szCs w:val="22"/>
        </w:rPr>
      </w:pPr>
      <w:r w:rsidRPr="00BD5056">
        <w:rPr>
          <w:rFonts w:asciiTheme="majorBidi" w:hAnsiTheme="majorBidi" w:cstheme="majorBidi"/>
          <w:bCs/>
          <w:sz w:val="22"/>
          <w:szCs w:val="22"/>
        </w:rPr>
        <w:t xml:space="preserve">Local government rules are followed to ensure adherence </w:t>
      </w:r>
      <w:r w:rsidR="002F1563" w:rsidRPr="00BD5056">
        <w:rPr>
          <w:rFonts w:asciiTheme="majorBidi" w:hAnsiTheme="majorBidi" w:cstheme="majorBidi"/>
          <w:bCs/>
          <w:sz w:val="22"/>
          <w:szCs w:val="22"/>
        </w:rPr>
        <w:t>to</w:t>
      </w:r>
      <w:r w:rsidRPr="00BD5056">
        <w:rPr>
          <w:rFonts w:asciiTheme="majorBidi" w:hAnsiTheme="majorBidi" w:cstheme="majorBidi"/>
          <w:bCs/>
          <w:sz w:val="22"/>
          <w:szCs w:val="22"/>
        </w:rPr>
        <w:t xml:space="preserve"> working hours.</w:t>
      </w:r>
    </w:p>
    <w:p w14:paraId="231B61AB" w14:textId="7B3ED609" w:rsidR="00F3695A" w:rsidRPr="00BD5056" w:rsidRDefault="009A684C" w:rsidP="00E43A9D">
      <w:pPr>
        <w:pStyle w:val="Default"/>
        <w:numPr>
          <w:ilvl w:val="1"/>
          <w:numId w:val="18"/>
        </w:numPr>
        <w:jc w:val="both"/>
        <w:rPr>
          <w:rFonts w:asciiTheme="majorBidi" w:hAnsiTheme="majorBidi" w:cstheme="majorBidi"/>
          <w:bCs/>
          <w:sz w:val="22"/>
          <w:szCs w:val="22"/>
        </w:rPr>
      </w:pPr>
      <w:r w:rsidRPr="00BD5056">
        <w:rPr>
          <w:rFonts w:asciiTheme="majorBidi" w:hAnsiTheme="majorBidi" w:cstheme="majorBidi"/>
          <w:bCs/>
          <w:sz w:val="22"/>
          <w:szCs w:val="22"/>
        </w:rPr>
        <w:t>W</w:t>
      </w:r>
      <w:r w:rsidR="00F3695A" w:rsidRPr="00BD5056">
        <w:rPr>
          <w:rFonts w:asciiTheme="majorBidi" w:hAnsiTheme="majorBidi" w:cstheme="majorBidi"/>
          <w:bCs/>
          <w:sz w:val="22"/>
          <w:szCs w:val="22"/>
        </w:rPr>
        <w:t xml:space="preserve">age deductions as a disciplinary measure </w:t>
      </w:r>
      <w:r w:rsidRPr="00BD5056">
        <w:rPr>
          <w:rFonts w:asciiTheme="majorBidi" w:hAnsiTheme="majorBidi" w:cstheme="majorBidi"/>
          <w:bCs/>
          <w:sz w:val="22"/>
          <w:szCs w:val="22"/>
        </w:rPr>
        <w:t>are</w:t>
      </w:r>
      <w:r w:rsidR="00F3695A" w:rsidRPr="00BD5056">
        <w:rPr>
          <w:rFonts w:asciiTheme="majorBidi" w:hAnsiTheme="majorBidi" w:cstheme="majorBidi"/>
          <w:bCs/>
          <w:sz w:val="22"/>
          <w:szCs w:val="22"/>
        </w:rPr>
        <w:t xml:space="preserve"> not permitted unless provided for by national law, and employees are entitled to at least one day off in seven days, and </w:t>
      </w:r>
      <w:r w:rsidRPr="00BD5056">
        <w:rPr>
          <w:rFonts w:asciiTheme="majorBidi" w:hAnsiTheme="majorBidi" w:cstheme="majorBidi"/>
          <w:bCs/>
          <w:sz w:val="22"/>
          <w:szCs w:val="22"/>
        </w:rPr>
        <w:t>are</w:t>
      </w:r>
      <w:r w:rsidR="00F3695A" w:rsidRPr="00BD5056">
        <w:rPr>
          <w:rFonts w:asciiTheme="majorBidi" w:hAnsiTheme="majorBidi" w:cstheme="majorBidi"/>
          <w:bCs/>
          <w:sz w:val="22"/>
          <w:szCs w:val="22"/>
        </w:rPr>
        <w:t xml:space="preserve"> given reasonable breaks while working and sufficient rest periods between shifts.</w:t>
      </w:r>
    </w:p>
    <w:p w14:paraId="6C7E9517" w14:textId="43A6C95F" w:rsidR="00F3695A" w:rsidRPr="00BD5056" w:rsidRDefault="00F3695A" w:rsidP="00E43A9D">
      <w:pPr>
        <w:pStyle w:val="Default"/>
        <w:numPr>
          <w:ilvl w:val="1"/>
          <w:numId w:val="18"/>
        </w:numPr>
        <w:jc w:val="both"/>
        <w:rPr>
          <w:rFonts w:asciiTheme="majorBidi" w:hAnsiTheme="majorBidi" w:cstheme="majorBidi"/>
          <w:bCs/>
          <w:sz w:val="22"/>
          <w:szCs w:val="22"/>
        </w:rPr>
      </w:pPr>
      <w:r w:rsidRPr="00BD5056">
        <w:rPr>
          <w:rFonts w:asciiTheme="majorBidi" w:hAnsiTheme="majorBidi" w:cstheme="majorBidi"/>
          <w:bCs/>
          <w:sz w:val="22"/>
          <w:szCs w:val="22"/>
        </w:rPr>
        <w:t xml:space="preserve">The company is committed </w:t>
      </w:r>
      <w:r w:rsidR="002F1563" w:rsidRPr="00BD5056">
        <w:rPr>
          <w:rFonts w:asciiTheme="majorBidi" w:hAnsiTheme="majorBidi" w:cstheme="majorBidi"/>
          <w:bCs/>
          <w:sz w:val="22"/>
          <w:szCs w:val="22"/>
        </w:rPr>
        <w:t>to</w:t>
      </w:r>
      <w:r w:rsidRPr="00BD5056">
        <w:rPr>
          <w:rFonts w:asciiTheme="majorBidi" w:hAnsiTheme="majorBidi" w:cstheme="majorBidi"/>
          <w:bCs/>
          <w:sz w:val="22"/>
          <w:szCs w:val="22"/>
        </w:rPr>
        <w:t xml:space="preserve"> continuously developing employees' skills and capabilities, and to provide opportunities for career advancements.</w:t>
      </w:r>
    </w:p>
    <w:p w14:paraId="22C40586" w14:textId="1D5F3111" w:rsidR="00AB1429" w:rsidRPr="00BD5056" w:rsidRDefault="00F3695A" w:rsidP="00E43A9D">
      <w:pPr>
        <w:pStyle w:val="Default"/>
        <w:numPr>
          <w:ilvl w:val="1"/>
          <w:numId w:val="18"/>
        </w:numPr>
        <w:jc w:val="both"/>
        <w:rPr>
          <w:rFonts w:asciiTheme="majorBidi" w:hAnsiTheme="majorBidi" w:cstheme="majorBidi"/>
          <w:bCs/>
          <w:sz w:val="22"/>
          <w:szCs w:val="22"/>
        </w:rPr>
      </w:pPr>
      <w:r w:rsidRPr="00BD5056">
        <w:rPr>
          <w:rFonts w:asciiTheme="majorBidi" w:hAnsiTheme="majorBidi" w:cstheme="majorBidi"/>
          <w:bCs/>
          <w:sz w:val="22"/>
          <w:szCs w:val="22"/>
        </w:rPr>
        <w:t>The company develops a retrenchment plan prior to collective dismissals in line with national and local laws, local legal procedures and collective agreements, involving, where possible, the consultation of worker's organizations and, if applicable, governmental bodies as well.</w:t>
      </w:r>
    </w:p>
    <w:p w14:paraId="017FA021" w14:textId="77777777" w:rsidR="000D6EC2" w:rsidRPr="00BD5056" w:rsidRDefault="000D6EC2" w:rsidP="000D6EC2">
      <w:pPr>
        <w:pStyle w:val="Default"/>
        <w:spacing w:line="276" w:lineRule="auto"/>
        <w:rPr>
          <w:rFonts w:asciiTheme="majorBidi" w:hAnsiTheme="majorBidi" w:cstheme="majorBidi"/>
          <w:bCs/>
          <w:sz w:val="22"/>
          <w:szCs w:val="22"/>
        </w:rPr>
      </w:pPr>
    </w:p>
    <w:p w14:paraId="6BB10C99" w14:textId="5B6EBEF7" w:rsidR="00276BE4" w:rsidRPr="00BD5056" w:rsidRDefault="00276BE4" w:rsidP="000D6EC2">
      <w:pPr>
        <w:pStyle w:val="Default"/>
        <w:numPr>
          <w:ilvl w:val="0"/>
          <w:numId w:val="14"/>
        </w:numPr>
        <w:spacing w:line="276" w:lineRule="auto"/>
        <w:rPr>
          <w:rFonts w:asciiTheme="majorBidi" w:hAnsiTheme="majorBidi" w:cstheme="majorBidi"/>
          <w:b/>
          <w:sz w:val="22"/>
          <w:szCs w:val="22"/>
        </w:rPr>
      </w:pPr>
      <w:r w:rsidRPr="00BD5056">
        <w:rPr>
          <w:rFonts w:asciiTheme="majorBidi" w:hAnsiTheme="majorBidi" w:cstheme="majorBidi"/>
          <w:b/>
          <w:sz w:val="22"/>
          <w:szCs w:val="22"/>
        </w:rPr>
        <w:t>ETHICAL CONDUCT AND FAIR TREATMENT FOR ALL STAKEHOLDERS</w:t>
      </w:r>
    </w:p>
    <w:p w14:paraId="023D48BD" w14:textId="77777777" w:rsidR="00276BE4" w:rsidRPr="00BD5056" w:rsidRDefault="00276BE4" w:rsidP="00276BE4">
      <w:pPr>
        <w:pStyle w:val="Default"/>
        <w:spacing w:line="276" w:lineRule="auto"/>
        <w:ind w:left="360"/>
        <w:rPr>
          <w:rFonts w:asciiTheme="majorBidi" w:hAnsiTheme="majorBidi" w:cstheme="majorBidi"/>
          <w:b/>
          <w:sz w:val="22"/>
          <w:szCs w:val="22"/>
        </w:rPr>
      </w:pPr>
    </w:p>
    <w:p w14:paraId="32DE8543" w14:textId="20A53D96" w:rsidR="00CB3EBB" w:rsidRPr="00BD5056" w:rsidRDefault="00CB3EBB" w:rsidP="00CB3EBB">
      <w:pPr>
        <w:pStyle w:val="NormalWeb"/>
        <w:numPr>
          <w:ilvl w:val="1"/>
          <w:numId w:val="18"/>
        </w:numPr>
        <w:spacing w:before="0" w:beforeAutospacing="0" w:after="0" w:afterAutospacing="0"/>
        <w:rPr>
          <w:rFonts w:asciiTheme="majorBidi" w:hAnsiTheme="majorBidi" w:cstheme="majorBidi"/>
        </w:rPr>
      </w:pPr>
      <w:r w:rsidRPr="00BD5056">
        <w:rPr>
          <w:rFonts w:asciiTheme="majorBidi" w:hAnsiTheme="majorBidi" w:cstheme="majorBidi"/>
        </w:rPr>
        <w:t>The Administration, Human Resources, and Policy Committee shall establish and implement a robust ethical framework to prevent corruption, bribery, and other unethical practices, such as money laundering. Compliance with local government regulations regarding working hours and business conduct shall be strictly enforced.</w:t>
      </w:r>
    </w:p>
    <w:p w14:paraId="1DAB3315" w14:textId="6B5D2BB7" w:rsidR="00CB3EBB" w:rsidRPr="00BD5056" w:rsidRDefault="00CB3EBB" w:rsidP="00CB3EBB">
      <w:pPr>
        <w:pStyle w:val="NormalWeb"/>
        <w:numPr>
          <w:ilvl w:val="1"/>
          <w:numId w:val="18"/>
        </w:numPr>
        <w:spacing w:before="0" w:beforeAutospacing="0" w:after="0" w:afterAutospacing="0"/>
        <w:rPr>
          <w:rFonts w:asciiTheme="majorBidi" w:hAnsiTheme="majorBidi" w:cstheme="majorBidi"/>
        </w:rPr>
      </w:pPr>
      <w:r w:rsidRPr="00BD5056">
        <w:rPr>
          <w:rFonts w:asciiTheme="majorBidi" w:hAnsiTheme="majorBidi" w:cstheme="majorBidi"/>
        </w:rPr>
        <w:t>The Administration, Human Resources, and Policy Committee shall be responsible for understanding and addressing the needs and expectations of all stakeholders. All activities and decisions shall adhere to the Free, Prior, and Informed Consent (FPIC) process, ensuring transparency and respect for stakeholder rights.</w:t>
      </w:r>
    </w:p>
    <w:p w14:paraId="4BD37B01" w14:textId="38E65002" w:rsidR="00CB3EBB" w:rsidRPr="00BD5056" w:rsidRDefault="00CB3EBB" w:rsidP="00CB3EBB">
      <w:pPr>
        <w:pStyle w:val="NormalWeb"/>
        <w:numPr>
          <w:ilvl w:val="1"/>
          <w:numId w:val="18"/>
        </w:numPr>
        <w:spacing w:before="0" w:beforeAutospacing="0" w:after="0" w:afterAutospacing="0"/>
        <w:rPr>
          <w:rFonts w:asciiTheme="majorBidi" w:hAnsiTheme="majorBidi" w:cstheme="majorBidi"/>
        </w:rPr>
      </w:pPr>
      <w:r w:rsidRPr="00BD5056">
        <w:rPr>
          <w:rFonts w:asciiTheme="majorBidi" w:hAnsiTheme="majorBidi" w:cstheme="majorBidi"/>
        </w:rPr>
        <w:t>The Administration, Human Resources, and Policy Committee shall uphold and protect the rights of indigenous peoples, if applicable, ensure effective community engagement, and safeguard land rights in all organizational practices.</w:t>
      </w:r>
    </w:p>
    <w:p w14:paraId="63972A02" w14:textId="77777777" w:rsidR="00276BE4" w:rsidRPr="00BD5056" w:rsidRDefault="00276BE4" w:rsidP="00276BE4">
      <w:pPr>
        <w:pStyle w:val="Default"/>
        <w:ind w:left="720"/>
        <w:jc w:val="both"/>
        <w:rPr>
          <w:rFonts w:asciiTheme="majorBidi" w:hAnsiTheme="majorBidi" w:cstheme="majorBidi"/>
          <w:b/>
          <w:bCs/>
          <w:sz w:val="22"/>
          <w:szCs w:val="22"/>
        </w:rPr>
      </w:pPr>
    </w:p>
    <w:p w14:paraId="79937CDF" w14:textId="73CB0B61" w:rsidR="009A3942" w:rsidRPr="00BD5056" w:rsidRDefault="00AB1429" w:rsidP="00E43A9D">
      <w:pPr>
        <w:jc w:val="left"/>
        <w:rPr>
          <w:rFonts w:asciiTheme="majorBidi" w:hAnsiTheme="majorBidi" w:cstheme="majorBidi"/>
          <w:bCs/>
          <w:color w:val="000000"/>
          <w:sz w:val="22"/>
        </w:rPr>
      </w:pPr>
      <w:r w:rsidRPr="00BD5056">
        <w:rPr>
          <w:rFonts w:asciiTheme="majorBidi" w:hAnsiTheme="majorBidi" w:cstheme="majorBidi"/>
          <w:bCs/>
          <w:sz w:val="22"/>
        </w:rPr>
        <w:br w:type="page"/>
      </w:r>
    </w:p>
    <w:p w14:paraId="671BD04A" w14:textId="77777777" w:rsidR="001B7FB9" w:rsidRPr="00BD5056" w:rsidRDefault="001B7FB9" w:rsidP="00E43A9D">
      <w:pPr>
        <w:pStyle w:val="Default"/>
        <w:ind w:left="720"/>
        <w:jc w:val="both"/>
        <w:rPr>
          <w:rFonts w:asciiTheme="majorBidi" w:hAnsiTheme="majorBidi" w:cstheme="majorBidi"/>
          <w:b/>
          <w:bCs/>
          <w:sz w:val="22"/>
          <w:szCs w:val="22"/>
        </w:rPr>
      </w:pPr>
    </w:p>
    <w:p w14:paraId="32884B0A" w14:textId="1A7B36E4" w:rsidR="000C24F0" w:rsidRPr="00BD5056" w:rsidRDefault="000679DF" w:rsidP="00E43A9D">
      <w:pPr>
        <w:pStyle w:val="Default"/>
        <w:spacing w:line="276" w:lineRule="auto"/>
        <w:jc w:val="both"/>
        <w:rPr>
          <w:rFonts w:asciiTheme="majorBidi" w:hAnsiTheme="majorBidi" w:cstheme="majorBidi"/>
          <w:sz w:val="22"/>
          <w:szCs w:val="22"/>
        </w:rPr>
      </w:pPr>
      <w:r w:rsidRPr="00BD5056">
        <w:rPr>
          <w:rFonts w:asciiTheme="majorBidi" w:hAnsiTheme="majorBidi" w:cstheme="majorBidi"/>
          <w:b/>
          <w:bCs/>
          <w:sz w:val="22"/>
          <w:szCs w:val="22"/>
          <w:u w:val="single"/>
        </w:rPr>
        <w:t>ROLES &amp; RESPONSIBILITIES:</w:t>
      </w:r>
      <w:r w:rsidRPr="00BD5056">
        <w:rPr>
          <w:rFonts w:asciiTheme="majorBidi" w:hAnsiTheme="majorBidi" w:cstheme="majorBidi"/>
          <w:b/>
          <w:bCs/>
          <w:sz w:val="22"/>
          <w:szCs w:val="22"/>
        </w:rPr>
        <w:t xml:space="preserve"> </w:t>
      </w:r>
    </w:p>
    <w:p w14:paraId="39159045" w14:textId="77777777" w:rsidR="000C24F0" w:rsidRPr="00BD5056" w:rsidRDefault="000C24F0" w:rsidP="00E43A9D">
      <w:pPr>
        <w:pStyle w:val="ListParagraph"/>
        <w:numPr>
          <w:ilvl w:val="2"/>
          <w:numId w:val="17"/>
        </w:numPr>
        <w:rPr>
          <w:rFonts w:asciiTheme="majorBidi" w:hAnsiTheme="majorBidi" w:cstheme="majorBidi"/>
          <w:sz w:val="22"/>
        </w:rPr>
      </w:pPr>
      <w:r w:rsidRPr="00BD5056">
        <w:rPr>
          <w:rFonts w:asciiTheme="majorBidi" w:hAnsiTheme="majorBidi" w:cstheme="majorBidi"/>
          <w:sz w:val="22"/>
        </w:rPr>
        <w:t xml:space="preserve"> The Admin, H.R. and policy committee ensures the communication and implementation of the policy.</w:t>
      </w:r>
    </w:p>
    <w:p w14:paraId="62240149" w14:textId="38941287" w:rsidR="000C24F0" w:rsidRPr="00BD5056" w:rsidRDefault="000C24F0" w:rsidP="00E43A9D">
      <w:pPr>
        <w:pStyle w:val="ListParagraph"/>
        <w:numPr>
          <w:ilvl w:val="2"/>
          <w:numId w:val="17"/>
        </w:numPr>
        <w:rPr>
          <w:rFonts w:asciiTheme="majorBidi" w:hAnsiTheme="majorBidi" w:cstheme="majorBidi"/>
          <w:sz w:val="22"/>
        </w:rPr>
      </w:pPr>
      <w:r w:rsidRPr="00BD5056">
        <w:rPr>
          <w:rFonts w:asciiTheme="majorBidi" w:hAnsiTheme="majorBidi" w:cstheme="majorBidi"/>
          <w:sz w:val="22"/>
        </w:rPr>
        <w:t xml:space="preserve"> The Admin, H.R. and policy committee drives the communication and implementation of the policy, provides specific advice on labor and human rights issues, and ensures that labor and human rights issues are identified and addressed accordingly. Audits, reviews, measures and reports on labor and human rights performance are conducted, documented and implemented.</w:t>
      </w:r>
    </w:p>
    <w:p w14:paraId="4EAE161F" w14:textId="6534FDD8" w:rsidR="000C24F0" w:rsidRPr="00BD5056" w:rsidRDefault="000C24F0" w:rsidP="00E43A9D">
      <w:pPr>
        <w:pStyle w:val="ListParagraph"/>
        <w:numPr>
          <w:ilvl w:val="2"/>
          <w:numId w:val="17"/>
        </w:numPr>
        <w:rPr>
          <w:rFonts w:asciiTheme="majorBidi" w:hAnsiTheme="majorBidi" w:cstheme="majorBidi"/>
          <w:sz w:val="22"/>
        </w:rPr>
      </w:pPr>
      <w:r w:rsidRPr="00BD5056">
        <w:rPr>
          <w:rFonts w:asciiTheme="majorBidi" w:hAnsiTheme="majorBidi" w:cstheme="majorBidi"/>
          <w:sz w:val="22"/>
        </w:rPr>
        <w:t>Policy committee HODs are encouraged in participation for ensuring that this policy and related standards are communicated, implemented and adhered that all relevant employees, contractors, growers, suppliers, customers, stakeholders and visitors are made aware of the policy and its requirements. The company ensures local compliance with the policy including adequate control measures to eliminate or reduce risks to express behaviors in breach with the policy.</w:t>
      </w:r>
    </w:p>
    <w:p w14:paraId="5514A990" w14:textId="3B8463F5" w:rsidR="009A3942" w:rsidRDefault="000C24F0" w:rsidP="00E43A9D">
      <w:pPr>
        <w:pStyle w:val="ListParagraph"/>
        <w:numPr>
          <w:ilvl w:val="2"/>
          <w:numId w:val="17"/>
        </w:numPr>
        <w:rPr>
          <w:rFonts w:asciiTheme="majorBidi" w:hAnsiTheme="majorBidi" w:cstheme="majorBidi"/>
          <w:sz w:val="22"/>
        </w:rPr>
      </w:pPr>
      <w:r w:rsidRPr="00BD5056">
        <w:rPr>
          <w:rFonts w:asciiTheme="majorBidi" w:hAnsiTheme="majorBidi" w:cstheme="majorBidi"/>
          <w:sz w:val="22"/>
        </w:rPr>
        <w:t xml:space="preserve"> Management, employees, contractors, growers, suppliers, customers, stakeholders and visitors of the company must comply with the policy and take responsibility for ensuring that all initiatives are developed in line with the policy.</w:t>
      </w:r>
    </w:p>
    <w:p w14:paraId="593917C8" w14:textId="77777777" w:rsidR="00282589" w:rsidRDefault="00282589" w:rsidP="00282589">
      <w:pPr>
        <w:tabs>
          <w:tab w:val="left" w:pos="1180"/>
        </w:tabs>
        <w:spacing w:after="0"/>
        <w:ind w:left="360" w:right="194"/>
        <w:rPr>
          <w:rFonts w:asciiTheme="majorBidi" w:hAnsiTheme="majorBidi" w:cstheme="majorBidi"/>
        </w:rPr>
      </w:pPr>
      <w:r>
        <w:rPr>
          <w:rFonts w:asciiTheme="majorBidi" w:hAnsiTheme="majorBidi" w:cstheme="majorBidi"/>
          <w:b/>
          <w:bCs/>
        </w:rPr>
        <w:t>Protection of Whistleblowers:</w:t>
      </w:r>
    </w:p>
    <w:p w14:paraId="7E523AAE" w14:textId="77777777" w:rsidR="00282589" w:rsidRDefault="00282589" w:rsidP="00282589">
      <w:pPr>
        <w:pStyle w:val="ListParagraph"/>
        <w:numPr>
          <w:ilvl w:val="0"/>
          <w:numId w:val="23"/>
        </w:numPr>
        <w:tabs>
          <w:tab w:val="left" w:pos="1180"/>
        </w:tabs>
        <w:spacing w:after="0"/>
        <w:ind w:right="194"/>
        <w:rPr>
          <w:rFonts w:asciiTheme="majorBidi" w:hAnsiTheme="majorBidi" w:cstheme="majorBidi"/>
        </w:rPr>
      </w:pPr>
      <w:r>
        <w:rPr>
          <w:rFonts w:asciiTheme="majorBidi" w:hAnsiTheme="majorBidi" w:cstheme="majorBidi"/>
        </w:rPr>
        <w:t xml:space="preserve">Individuals who report incidents of harassment, discrimination, or unethical behavior in good faith are protected under this policy from retaliation or adverse actions. </w:t>
      </w:r>
    </w:p>
    <w:p w14:paraId="33A21C0C" w14:textId="4382951C" w:rsidR="00282589" w:rsidRDefault="00282589" w:rsidP="00282589">
      <w:pPr>
        <w:tabs>
          <w:tab w:val="left" w:pos="1180"/>
        </w:tabs>
        <w:spacing w:after="0"/>
        <w:ind w:left="360" w:right="194"/>
        <w:rPr>
          <w:rFonts w:asciiTheme="majorBidi" w:hAnsiTheme="majorBidi" w:cstheme="majorBidi"/>
        </w:rPr>
      </w:pPr>
      <w:r>
        <w:rPr>
          <w:rFonts w:asciiTheme="majorBidi" w:hAnsiTheme="majorBidi" w:cstheme="majorBidi"/>
          <w:b/>
          <w:bCs/>
        </w:rPr>
        <w:t>Anonymity Guarantee:</w:t>
      </w:r>
    </w:p>
    <w:p w14:paraId="6D1AD57E" w14:textId="77777777" w:rsidR="00282589" w:rsidRDefault="00282589" w:rsidP="00282589">
      <w:pPr>
        <w:pStyle w:val="ListParagraph"/>
        <w:numPr>
          <w:ilvl w:val="0"/>
          <w:numId w:val="23"/>
        </w:numPr>
        <w:tabs>
          <w:tab w:val="left" w:pos="1180"/>
        </w:tabs>
        <w:spacing w:after="0"/>
        <w:ind w:right="194"/>
        <w:rPr>
          <w:rFonts w:asciiTheme="majorBidi" w:hAnsiTheme="majorBidi" w:cstheme="majorBidi"/>
        </w:rPr>
      </w:pPr>
      <w:r>
        <w:rPr>
          <w:rFonts w:asciiTheme="majorBidi" w:hAnsiTheme="majorBidi" w:cstheme="majorBidi"/>
        </w:rPr>
        <w:t>Whistleblowers are guaranteed the option to remain anonymous and ensure strict confidentiality. We are committed to safeguarding the identity of individuals making reports, to the extent possible, throughout the investigation and resolution process.</w:t>
      </w:r>
    </w:p>
    <w:p w14:paraId="60FB8871" w14:textId="77777777" w:rsidR="00282589" w:rsidRPr="00282589" w:rsidRDefault="00282589" w:rsidP="00282589">
      <w:pPr>
        <w:rPr>
          <w:rFonts w:asciiTheme="majorBidi" w:hAnsiTheme="majorBidi" w:cstheme="majorBidi"/>
          <w:sz w:val="22"/>
        </w:rPr>
      </w:pPr>
    </w:p>
    <w:p w14:paraId="2249D9A1" w14:textId="77777777" w:rsidR="000C24F0" w:rsidRPr="00BD5056" w:rsidRDefault="000C24F0" w:rsidP="00E43A9D">
      <w:pPr>
        <w:pStyle w:val="ListParagraph"/>
        <w:ind w:left="360"/>
        <w:rPr>
          <w:rFonts w:asciiTheme="majorBidi" w:hAnsiTheme="majorBidi" w:cstheme="majorBidi"/>
          <w:b/>
          <w:bCs/>
          <w:sz w:val="22"/>
        </w:rPr>
      </w:pPr>
    </w:p>
    <w:p w14:paraId="609772CA" w14:textId="3C450076" w:rsidR="009A3942" w:rsidRPr="00BD5056" w:rsidRDefault="009A3942" w:rsidP="00E43A9D">
      <w:pPr>
        <w:pStyle w:val="ListParagraph"/>
        <w:ind w:left="360"/>
        <w:rPr>
          <w:rFonts w:asciiTheme="majorBidi" w:hAnsiTheme="majorBidi" w:cstheme="majorBidi"/>
          <w:b/>
          <w:bCs/>
          <w:sz w:val="22"/>
        </w:rPr>
      </w:pPr>
      <w:r w:rsidRPr="00BD5056">
        <w:rPr>
          <w:rFonts w:asciiTheme="majorBidi" w:hAnsiTheme="majorBidi" w:cstheme="majorBidi"/>
          <w:b/>
          <w:bCs/>
          <w:sz w:val="22"/>
        </w:rPr>
        <w:t xml:space="preserve">Review and Revisions: </w:t>
      </w:r>
      <w:r w:rsidRPr="00BD5056">
        <w:rPr>
          <w:rFonts w:asciiTheme="majorBidi" w:hAnsiTheme="majorBidi" w:cstheme="majorBidi"/>
          <w:sz w:val="22"/>
        </w:rPr>
        <w:t>Normal review and update frequenc</w:t>
      </w:r>
      <w:r w:rsidR="00C45B07" w:rsidRPr="00BD5056">
        <w:rPr>
          <w:rFonts w:asciiTheme="majorBidi" w:hAnsiTheme="majorBidi" w:cstheme="majorBidi"/>
          <w:sz w:val="22"/>
        </w:rPr>
        <w:t>y of this document is once in a year</w:t>
      </w:r>
      <w:r w:rsidRPr="00BD5056">
        <w:rPr>
          <w:rFonts w:asciiTheme="majorBidi" w:hAnsiTheme="majorBidi" w:cstheme="majorBidi"/>
          <w:sz w:val="22"/>
        </w:rPr>
        <w:t>, but should be updated if and when needed within the due period</w:t>
      </w:r>
      <w:r w:rsidR="00C45B07" w:rsidRPr="00BD5056">
        <w:rPr>
          <w:rFonts w:asciiTheme="majorBidi" w:hAnsiTheme="majorBidi" w:cstheme="majorBidi"/>
          <w:sz w:val="22"/>
        </w:rPr>
        <w:t>.</w:t>
      </w:r>
    </w:p>
    <w:p w14:paraId="2F016F37" w14:textId="78EFBB82" w:rsidR="002F1563" w:rsidRPr="00BD5056" w:rsidRDefault="002F1563" w:rsidP="00E43A9D">
      <w:pPr>
        <w:pStyle w:val="Default"/>
        <w:jc w:val="both"/>
        <w:rPr>
          <w:rFonts w:asciiTheme="majorBidi" w:hAnsiTheme="majorBidi" w:cstheme="majorBidi"/>
          <w:bCs/>
          <w:sz w:val="22"/>
          <w:szCs w:val="22"/>
        </w:rPr>
      </w:pPr>
    </w:p>
    <w:sectPr w:rsidR="002F1563" w:rsidRPr="00BD5056" w:rsidSect="003C6D6F">
      <w:headerReference w:type="default" r:id="rId7"/>
      <w:footerReference w:type="default" r:id="rId8"/>
      <w:pgSz w:w="12240" w:h="15840"/>
      <w:pgMar w:top="1440" w:right="1440" w:bottom="1440" w:left="1440" w:header="14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539D1" w14:textId="77777777" w:rsidR="00EF5394" w:rsidRDefault="00EF5394" w:rsidP="00680508">
      <w:pPr>
        <w:spacing w:after="0" w:line="240" w:lineRule="auto"/>
      </w:pPr>
      <w:r>
        <w:separator/>
      </w:r>
    </w:p>
  </w:endnote>
  <w:endnote w:type="continuationSeparator" w:id="0">
    <w:p w14:paraId="0750E1B1" w14:textId="77777777" w:rsidR="00EF5394" w:rsidRDefault="00EF5394" w:rsidP="0068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194"/>
      <w:gridCol w:w="2237"/>
      <w:gridCol w:w="2232"/>
      <w:gridCol w:w="2687"/>
    </w:tblGrid>
    <w:tr w:rsidR="00FE51FE" w:rsidRPr="00FE51FE" w14:paraId="4ECFA599" w14:textId="77777777" w:rsidTr="00FE51FE">
      <w:tc>
        <w:tcPr>
          <w:tcW w:w="2244" w:type="dxa"/>
        </w:tcPr>
        <w:p w14:paraId="23E1ADAF"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Name of Policy</w:t>
          </w:r>
        </w:p>
      </w:tc>
      <w:tc>
        <w:tcPr>
          <w:tcW w:w="2279" w:type="dxa"/>
        </w:tcPr>
        <w:p w14:paraId="23D0E4FF"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Effective Date</w:t>
          </w:r>
        </w:p>
      </w:tc>
      <w:tc>
        <w:tcPr>
          <w:tcW w:w="2275" w:type="dxa"/>
        </w:tcPr>
        <w:p w14:paraId="1FEDDCFC" w14:textId="02846C07" w:rsidR="00FE51FE" w:rsidRPr="00FE51FE" w:rsidRDefault="00103DF9" w:rsidP="00FE51FE">
          <w:pPr>
            <w:pStyle w:val="Footer"/>
            <w:jc w:val="center"/>
            <w:rPr>
              <w:rFonts w:asciiTheme="minorHAnsi" w:hAnsiTheme="minorHAnsi" w:cstheme="minorHAnsi"/>
              <w:b/>
            </w:rPr>
          </w:pPr>
          <w:r>
            <w:rPr>
              <w:rFonts w:asciiTheme="minorHAnsi" w:hAnsiTheme="minorHAnsi" w:cstheme="minorHAnsi"/>
              <w:b/>
            </w:rPr>
            <w:t xml:space="preserve">Next </w:t>
          </w:r>
          <w:r w:rsidR="00FE51FE" w:rsidRPr="00FE51FE">
            <w:rPr>
              <w:rFonts w:asciiTheme="minorHAnsi" w:hAnsiTheme="minorHAnsi" w:cstheme="minorHAnsi"/>
              <w:b/>
            </w:rPr>
            <w:t>Revision Date</w:t>
          </w:r>
        </w:p>
      </w:tc>
      <w:tc>
        <w:tcPr>
          <w:tcW w:w="2760" w:type="dxa"/>
        </w:tcPr>
        <w:p w14:paraId="03437AEE"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Page No.</w:t>
          </w:r>
        </w:p>
      </w:tc>
    </w:tr>
    <w:tr w:rsidR="00FE51FE" w:rsidRPr="00FE51FE" w14:paraId="4B5A335A" w14:textId="77777777" w:rsidTr="00FE51FE">
      <w:tc>
        <w:tcPr>
          <w:tcW w:w="2244" w:type="dxa"/>
        </w:tcPr>
        <w:p w14:paraId="0F10ADB6" w14:textId="6D6AD60C" w:rsidR="00FE51FE" w:rsidRPr="00FE51FE" w:rsidRDefault="0041763C" w:rsidP="003C6D6F">
          <w:pPr>
            <w:pStyle w:val="Footer"/>
            <w:jc w:val="center"/>
            <w:rPr>
              <w:rFonts w:asciiTheme="minorHAnsi" w:hAnsiTheme="minorHAnsi" w:cstheme="minorHAnsi"/>
              <w:sz w:val="20"/>
            </w:rPr>
          </w:pPr>
          <w:r w:rsidRPr="0041763C">
            <w:rPr>
              <w:rFonts w:asciiTheme="minorHAnsi" w:hAnsiTheme="minorHAnsi" w:cstheme="minorHAnsi"/>
              <w:sz w:val="20"/>
            </w:rPr>
            <w:t>Labor Rights Policy</w:t>
          </w:r>
        </w:p>
      </w:tc>
      <w:tc>
        <w:tcPr>
          <w:tcW w:w="2279" w:type="dxa"/>
        </w:tcPr>
        <w:p w14:paraId="0DE4E268" w14:textId="4FF66961" w:rsidR="00FE51FE" w:rsidRPr="00FE51FE" w:rsidRDefault="00FE0489" w:rsidP="00FE51FE">
          <w:pPr>
            <w:pStyle w:val="Footer"/>
            <w:jc w:val="center"/>
            <w:rPr>
              <w:rFonts w:asciiTheme="minorHAnsi" w:hAnsiTheme="minorHAnsi" w:cstheme="minorHAnsi"/>
              <w:sz w:val="20"/>
            </w:rPr>
          </w:pPr>
          <w:r>
            <w:rPr>
              <w:rFonts w:asciiTheme="minorHAnsi" w:hAnsiTheme="minorHAnsi" w:cstheme="minorHAnsi"/>
              <w:sz w:val="22"/>
            </w:rPr>
            <w:t>1</w:t>
          </w:r>
          <w:r>
            <w:rPr>
              <w:rFonts w:asciiTheme="minorHAnsi" w:hAnsiTheme="minorHAnsi" w:cstheme="minorHAnsi"/>
              <w:sz w:val="22"/>
              <w:vertAlign w:val="superscript"/>
            </w:rPr>
            <w:t xml:space="preserve">st </w:t>
          </w:r>
          <w:proofErr w:type="gramStart"/>
          <w:r>
            <w:rPr>
              <w:rFonts w:asciiTheme="minorHAnsi" w:hAnsiTheme="minorHAnsi" w:cstheme="minorHAnsi"/>
              <w:sz w:val="22"/>
            </w:rPr>
            <w:t xml:space="preserve">Mar  </w:t>
          </w:r>
          <w:r w:rsidRPr="00FE51FE">
            <w:rPr>
              <w:rFonts w:asciiTheme="minorHAnsi" w:hAnsiTheme="minorHAnsi" w:cstheme="minorHAnsi"/>
              <w:sz w:val="22"/>
            </w:rPr>
            <w:t>20</w:t>
          </w:r>
          <w:r>
            <w:rPr>
              <w:rFonts w:asciiTheme="minorHAnsi" w:hAnsiTheme="minorHAnsi" w:cstheme="minorHAnsi"/>
              <w:sz w:val="22"/>
            </w:rPr>
            <w:t>2</w:t>
          </w:r>
          <w:r w:rsidR="007671FE">
            <w:rPr>
              <w:rFonts w:asciiTheme="minorHAnsi" w:hAnsiTheme="minorHAnsi" w:cstheme="minorHAnsi"/>
              <w:sz w:val="22"/>
            </w:rPr>
            <w:t>5</w:t>
          </w:r>
          <w:proofErr w:type="gramEnd"/>
        </w:p>
      </w:tc>
      <w:tc>
        <w:tcPr>
          <w:tcW w:w="2275" w:type="dxa"/>
        </w:tcPr>
        <w:p w14:paraId="20CE679B" w14:textId="0F5EDCB1" w:rsidR="00FE51FE" w:rsidRPr="00FE51FE" w:rsidRDefault="00FE0489" w:rsidP="00FE0489">
          <w:pPr>
            <w:pStyle w:val="Footer"/>
            <w:rPr>
              <w:rFonts w:asciiTheme="minorHAnsi" w:hAnsiTheme="minorHAnsi" w:cstheme="minorHAnsi"/>
            </w:rPr>
          </w:pPr>
          <w:r>
            <w:rPr>
              <w:rFonts w:asciiTheme="minorHAnsi" w:hAnsiTheme="minorHAnsi" w:cstheme="minorHAnsi"/>
              <w:b/>
              <w:sz w:val="22"/>
            </w:rPr>
            <w:t xml:space="preserve">       </w:t>
          </w:r>
          <w:r>
            <w:rPr>
              <w:rFonts w:asciiTheme="minorHAnsi" w:hAnsiTheme="minorHAnsi" w:cstheme="minorHAnsi"/>
              <w:sz w:val="22"/>
            </w:rPr>
            <w:t>1</w:t>
          </w:r>
          <w:r>
            <w:rPr>
              <w:rFonts w:asciiTheme="minorHAnsi" w:hAnsiTheme="minorHAnsi" w:cstheme="minorHAnsi"/>
              <w:sz w:val="22"/>
              <w:vertAlign w:val="superscript"/>
            </w:rPr>
            <w:t xml:space="preserve">st </w:t>
          </w:r>
          <w:proofErr w:type="gramStart"/>
          <w:r>
            <w:rPr>
              <w:rFonts w:asciiTheme="minorHAnsi" w:hAnsiTheme="minorHAnsi" w:cstheme="minorHAnsi"/>
              <w:sz w:val="22"/>
            </w:rPr>
            <w:t xml:space="preserve">Mar  </w:t>
          </w:r>
          <w:r w:rsidRPr="00FE51FE">
            <w:rPr>
              <w:rFonts w:asciiTheme="minorHAnsi" w:hAnsiTheme="minorHAnsi" w:cstheme="minorHAnsi"/>
              <w:sz w:val="22"/>
            </w:rPr>
            <w:t>20</w:t>
          </w:r>
          <w:r>
            <w:rPr>
              <w:rFonts w:asciiTheme="minorHAnsi" w:hAnsiTheme="minorHAnsi" w:cstheme="minorHAnsi"/>
              <w:sz w:val="22"/>
            </w:rPr>
            <w:t>2</w:t>
          </w:r>
          <w:r w:rsidR="007671FE">
            <w:rPr>
              <w:rFonts w:asciiTheme="minorHAnsi" w:hAnsiTheme="minorHAnsi" w:cstheme="minorHAnsi"/>
              <w:sz w:val="22"/>
            </w:rPr>
            <w:t>6</w:t>
          </w:r>
          <w:proofErr w:type="gramEnd"/>
        </w:p>
      </w:tc>
      <w:tc>
        <w:tcPr>
          <w:tcW w:w="2760" w:type="dxa"/>
        </w:tcPr>
        <w:p w14:paraId="29696526" w14:textId="689C1FF6" w:rsidR="00FE51FE" w:rsidRPr="00FE51FE" w:rsidRDefault="00FE51FE" w:rsidP="00FE51FE">
          <w:pPr>
            <w:pStyle w:val="Footer"/>
            <w:jc w:val="center"/>
            <w:rPr>
              <w:rFonts w:asciiTheme="minorHAnsi" w:hAnsiTheme="minorHAnsi" w:cstheme="minorHAnsi"/>
            </w:rPr>
          </w:pPr>
          <w:r w:rsidRPr="00FE51FE">
            <w:rPr>
              <w:rFonts w:asciiTheme="minorHAnsi" w:hAnsiTheme="minorHAnsi" w:cstheme="minorHAnsi"/>
            </w:rPr>
            <w:fldChar w:fldCharType="begin"/>
          </w:r>
          <w:r w:rsidRPr="00FE51FE">
            <w:rPr>
              <w:rFonts w:asciiTheme="minorHAnsi" w:hAnsiTheme="minorHAnsi" w:cstheme="minorHAnsi"/>
            </w:rPr>
            <w:instrText xml:space="preserve"> PAGE   \* MERGEFORMAT </w:instrText>
          </w:r>
          <w:r w:rsidRPr="00FE51FE">
            <w:rPr>
              <w:rFonts w:asciiTheme="minorHAnsi" w:hAnsiTheme="minorHAnsi" w:cstheme="minorHAnsi"/>
            </w:rPr>
            <w:fldChar w:fldCharType="separate"/>
          </w:r>
          <w:r w:rsidR="00282589">
            <w:rPr>
              <w:rFonts w:asciiTheme="minorHAnsi" w:hAnsiTheme="minorHAnsi" w:cstheme="minorHAnsi"/>
              <w:noProof/>
            </w:rPr>
            <w:t>2</w:t>
          </w:r>
          <w:r w:rsidRPr="00FE51FE">
            <w:rPr>
              <w:rFonts w:asciiTheme="minorHAnsi" w:hAnsiTheme="minorHAnsi" w:cstheme="minorHAnsi"/>
              <w:noProof/>
            </w:rPr>
            <w:fldChar w:fldCharType="end"/>
          </w:r>
        </w:p>
      </w:tc>
    </w:tr>
  </w:tbl>
  <w:p w14:paraId="5E70E7A6" w14:textId="575BDED7" w:rsidR="00FE51FE" w:rsidRPr="00FE51FE" w:rsidRDefault="00FE51FE" w:rsidP="00FE51FE">
    <w:pPr>
      <w:pStyle w:val="Footer"/>
      <w:rPr>
        <w:rFonts w:asciiTheme="minorHAnsi" w:hAnsiTheme="minorHAnsi" w:cstheme="minorHAnsi"/>
      </w:rPr>
    </w:pPr>
  </w:p>
  <w:tbl>
    <w:tblPr>
      <w:tblStyle w:val="TableGrid"/>
      <w:tblW w:w="5000" w:type="pct"/>
      <w:tblLook w:val="04A0" w:firstRow="1" w:lastRow="0" w:firstColumn="1" w:lastColumn="0" w:noHBand="0" w:noVBand="1"/>
    </w:tblPr>
    <w:tblGrid>
      <w:gridCol w:w="2744"/>
      <w:gridCol w:w="3362"/>
      <w:gridCol w:w="3244"/>
    </w:tblGrid>
    <w:tr w:rsidR="00FE51FE" w:rsidRPr="00FE51FE" w14:paraId="700CDD6F" w14:textId="77777777" w:rsidTr="00FE51FE">
      <w:trPr>
        <w:trHeight w:val="188"/>
      </w:trPr>
      <w:tc>
        <w:tcPr>
          <w:tcW w:w="1467" w:type="pct"/>
        </w:tcPr>
        <w:p w14:paraId="2C73B0FC"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Written By</w:t>
          </w:r>
        </w:p>
      </w:tc>
      <w:tc>
        <w:tcPr>
          <w:tcW w:w="1798" w:type="pct"/>
        </w:tcPr>
        <w:p w14:paraId="6D5979AD"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COO Approval</w:t>
          </w:r>
        </w:p>
      </w:tc>
      <w:tc>
        <w:tcPr>
          <w:tcW w:w="1735" w:type="pct"/>
        </w:tcPr>
        <w:p w14:paraId="1C9DE2A7"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CEO Approval</w:t>
          </w:r>
        </w:p>
      </w:tc>
    </w:tr>
    <w:tr w:rsidR="00FE51FE" w:rsidRPr="00FE51FE" w14:paraId="65BD8971" w14:textId="77777777" w:rsidTr="00FE51FE">
      <w:trPr>
        <w:trHeight w:val="514"/>
      </w:trPr>
      <w:tc>
        <w:tcPr>
          <w:tcW w:w="1467" w:type="pct"/>
          <w:vAlign w:val="center"/>
        </w:tcPr>
        <w:p w14:paraId="3897D114" w14:textId="77777777" w:rsidR="00FE51FE" w:rsidRPr="00FE51FE" w:rsidRDefault="00FE51FE" w:rsidP="00FE51FE">
          <w:pPr>
            <w:pStyle w:val="Footer"/>
            <w:jc w:val="center"/>
            <w:rPr>
              <w:rFonts w:asciiTheme="minorHAnsi" w:hAnsiTheme="minorHAnsi" w:cstheme="minorHAnsi"/>
              <w:sz w:val="20"/>
            </w:rPr>
          </w:pPr>
          <w:r>
            <w:rPr>
              <w:rFonts w:asciiTheme="minorHAnsi" w:hAnsiTheme="minorHAnsi" w:cstheme="minorHAnsi"/>
              <w:sz w:val="20"/>
            </w:rPr>
            <w:t>Human Resources Department</w:t>
          </w:r>
        </w:p>
      </w:tc>
      <w:tc>
        <w:tcPr>
          <w:tcW w:w="1798" w:type="pct"/>
          <w:vAlign w:val="center"/>
        </w:tcPr>
        <w:p w14:paraId="333CB985" w14:textId="737A885A" w:rsidR="00FE51FE" w:rsidRPr="00FE51FE" w:rsidRDefault="00E5635F" w:rsidP="00FE51FE">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09AF8AD4" wp14:editId="4971A310">
                <wp:simplePos x="0" y="0"/>
                <wp:positionH relativeFrom="column">
                  <wp:posOffset>632460</wp:posOffset>
                </wp:positionH>
                <wp:positionV relativeFrom="paragraph">
                  <wp:posOffset>635</wp:posOffset>
                </wp:positionV>
                <wp:extent cx="719455" cy="584200"/>
                <wp:effectExtent l="0" t="0" r="4445"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isan Jafri COO.png"/>
                        <pic:cNvPicPr/>
                      </pic:nvPicPr>
                      <pic:blipFill>
                        <a:blip r:embed="rId1">
                          <a:extLst>
                            <a:ext uri="{28A0092B-C50C-407E-A947-70E740481C1C}">
                              <a14:useLocalDpi xmlns:a14="http://schemas.microsoft.com/office/drawing/2010/main" val="0"/>
                            </a:ext>
                          </a:extLst>
                        </a:blip>
                        <a:stretch>
                          <a:fillRect/>
                        </a:stretch>
                      </pic:blipFill>
                      <pic:spPr>
                        <a:xfrm>
                          <a:off x="0" y="0"/>
                          <a:ext cx="719455" cy="584200"/>
                        </a:xfrm>
                        <a:prstGeom prst="rect">
                          <a:avLst/>
                        </a:prstGeom>
                      </pic:spPr>
                    </pic:pic>
                  </a:graphicData>
                </a:graphic>
                <wp14:sizeRelH relativeFrom="margin">
                  <wp14:pctWidth>0</wp14:pctWidth>
                </wp14:sizeRelH>
                <wp14:sizeRelV relativeFrom="margin">
                  <wp14:pctHeight>0</wp14:pctHeight>
                </wp14:sizeRelV>
              </wp:anchor>
            </w:drawing>
          </w:r>
        </w:p>
      </w:tc>
      <w:tc>
        <w:tcPr>
          <w:tcW w:w="1735" w:type="pct"/>
          <w:vAlign w:val="center"/>
        </w:tcPr>
        <w:p w14:paraId="3BA5E135" w14:textId="1432A2C7" w:rsidR="00FE51FE" w:rsidRPr="00FE51FE" w:rsidRDefault="00E5635F" w:rsidP="001E2998">
          <w:pPr>
            <w:pStyle w:val="Footer"/>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0" locked="0" layoutInCell="1" allowOverlap="1" wp14:anchorId="6E9620FA" wp14:editId="378407B5">
                <wp:simplePos x="0" y="0"/>
                <wp:positionH relativeFrom="column">
                  <wp:posOffset>417195</wp:posOffset>
                </wp:positionH>
                <wp:positionV relativeFrom="paragraph">
                  <wp:posOffset>-19685</wp:posOffset>
                </wp:positionV>
                <wp:extent cx="1109345" cy="2984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9345" cy="2984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34E9010" w14:textId="77777777" w:rsidR="00FE51FE" w:rsidRPr="00FE51FE" w:rsidRDefault="00FE51FE" w:rsidP="00FE51FE">
    <w:pPr>
      <w:pStyle w:val="Footer"/>
      <w:rPr>
        <w:rFonts w:asciiTheme="minorHAnsi" w:hAnsiTheme="minorHAnsi" w:cstheme="minorHAnsi"/>
      </w:rPr>
    </w:pPr>
  </w:p>
  <w:p w14:paraId="67F991BF" w14:textId="77777777" w:rsidR="00FE51FE" w:rsidRPr="00FE51FE" w:rsidRDefault="00FE51FE">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759F7" w14:textId="77777777" w:rsidR="00EF5394" w:rsidRDefault="00EF5394" w:rsidP="00680508">
      <w:pPr>
        <w:spacing w:after="0" w:line="240" w:lineRule="auto"/>
      </w:pPr>
      <w:r>
        <w:separator/>
      </w:r>
    </w:p>
  </w:footnote>
  <w:footnote w:type="continuationSeparator" w:id="0">
    <w:p w14:paraId="13A2BA75" w14:textId="77777777" w:rsidR="00EF5394" w:rsidRDefault="00EF5394" w:rsidP="0068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57" w:type="pct"/>
      <w:tblInd w:w="-5" w:type="dxa"/>
      <w:tblLook w:val="04A0" w:firstRow="1" w:lastRow="0" w:firstColumn="1" w:lastColumn="0" w:noHBand="0" w:noVBand="1"/>
    </w:tblPr>
    <w:tblGrid>
      <w:gridCol w:w="3151"/>
      <w:gridCol w:w="3321"/>
      <w:gridCol w:w="2985"/>
    </w:tblGrid>
    <w:tr w:rsidR="00FE51FE" w:rsidRPr="00FE51FE" w14:paraId="4999D7F0" w14:textId="77777777" w:rsidTr="00404CD8">
      <w:trPr>
        <w:trHeight w:val="455"/>
      </w:trPr>
      <w:tc>
        <w:tcPr>
          <w:tcW w:w="1666" w:type="pct"/>
          <w:vMerge w:val="restart"/>
          <w:vAlign w:val="center"/>
        </w:tcPr>
        <w:p w14:paraId="3096CC7A" w14:textId="77777777" w:rsidR="00FE51FE" w:rsidRPr="00FE51FE" w:rsidRDefault="00FE51FE" w:rsidP="00FE51FE">
          <w:pPr>
            <w:jc w:val="center"/>
            <w:rPr>
              <w:rFonts w:asciiTheme="minorHAnsi" w:hAnsiTheme="minorHAnsi" w:cstheme="minorHAnsi"/>
              <w:sz w:val="22"/>
            </w:rPr>
          </w:pPr>
          <w:r w:rsidRPr="00FE51FE">
            <w:rPr>
              <w:rFonts w:asciiTheme="minorHAnsi" w:hAnsiTheme="minorHAnsi" w:cstheme="minorHAnsi"/>
              <w:noProof/>
              <w:sz w:val="22"/>
            </w:rPr>
            <w:drawing>
              <wp:anchor distT="0" distB="0" distL="114300" distR="114300" simplePos="0" relativeHeight="251662336" behindDoc="0" locked="0" layoutInCell="1" allowOverlap="1" wp14:anchorId="3F23713F" wp14:editId="7B88AD33">
                <wp:simplePos x="0" y="0"/>
                <wp:positionH relativeFrom="column">
                  <wp:posOffset>184785</wp:posOffset>
                </wp:positionH>
                <wp:positionV relativeFrom="paragraph">
                  <wp:posOffset>10795</wp:posOffset>
                </wp:positionV>
                <wp:extent cx="1396365" cy="457200"/>
                <wp:effectExtent l="0" t="0" r="0" b="0"/>
                <wp:wrapNone/>
                <wp:docPr id="1" name="Picture 1" descr="C:\Users\omer.zia\Downloads\WhatsApp Image 2023-03-24 at 13.3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er.zia\Downloads\WhatsApp Image 2023-03-24 at 13.37.4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636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756" w:type="pct"/>
          <w:vMerge w:val="restart"/>
          <w:vAlign w:val="center"/>
        </w:tcPr>
        <w:p w14:paraId="242F38C4" w14:textId="15BBB279" w:rsidR="00FE51FE" w:rsidRPr="003C6D6F" w:rsidRDefault="003C6D6F" w:rsidP="003C6D6F">
          <w:pPr>
            <w:pStyle w:val="Default"/>
            <w:spacing w:before="240" w:line="276" w:lineRule="auto"/>
            <w:jc w:val="center"/>
            <w:rPr>
              <w:rFonts w:asciiTheme="majorBidi" w:hAnsiTheme="majorBidi" w:cstheme="majorBidi"/>
              <w:sz w:val="22"/>
              <w:szCs w:val="22"/>
            </w:rPr>
          </w:pPr>
          <w:r w:rsidRPr="003C6D6F">
            <w:rPr>
              <w:rFonts w:asciiTheme="majorBidi" w:hAnsiTheme="majorBidi" w:cstheme="majorBidi"/>
              <w:b/>
              <w:bCs/>
              <w:sz w:val="22"/>
              <w:szCs w:val="22"/>
            </w:rPr>
            <w:t>LABOR RIGHTS POLICY</w:t>
          </w:r>
        </w:p>
      </w:tc>
      <w:tc>
        <w:tcPr>
          <w:tcW w:w="1578" w:type="pct"/>
          <w:vAlign w:val="bottom"/>
        </w:tcPr>
        <w:p w14:paraId="42A185E1" w14:textId="7A360312" w:rsidR="00FE51FE" w:rsidRPr="00FE51FE" w:rsidRDefault="00FE0489" w:rsidP="004C31B5">
          <w:pPr>
            <w:jc w:val="right"/>
            <w:rPr>
              <w:rFonts w:asciiTheme="minorHAnsi" w:hAnsiTheme="minorHAnsi" w:cstheme="minorHAnsi"/>
              <w:sz w:val="22"/>
            </w:rPr>
          </w:pPr>
          <w:r w:rsidRPr="00FE51FE">
            <w:rPr>
              <w:rFonts w:asciiTheme="minorHAnsi" w:hAnsiTheme="minorHAnsi" w:cstheme="minorHAnsi"/>
              <w:b/>
              <w:sz w:val="22"/>
            </w:rPr>
            <w:t>Effective</w:t>
          </w:r>
          <w:r w:rsidR="00FE51FE" w:rsidRPr="00FE51FE">
            <w:rPr>
              <w:rFonts w:asciiTheme="minorHAnsi" w:hAnsiTheme="minorHAnsi" w:cstheme="minorHAnsi"/>
              <w:b/>
              <w:sz w:val="22"/>
            </w:rPr>
            <w:t xml:space="preserve"> Date:</w:t>
          </w:r>
          <w:r w:rsidR="00FE51FE" w:rsidRPr="00FE51FE">
            <w:rPr>
              <w:rFonts w:asciiTheme="minorHAnsi" w:hAnsiTheme="minorHAnsi" w:cstheme="minorHAnsi"/>
              <w:sz w:val="22"/>
            </w:rPr>
            <w:t xml:space="preserve"> </w:t>
          </w:r>
          <w:r>
            <w:rPr>
              <w:rFonts w:asciiTheme="minorHAnsi" w:hAnsiTheme="minorHAnsi" w:cstheme="minorHAnsi"/>
              <w:sz w:val="22"/>
            </w:rPr>
            <w:t>1</w:t>
          </w:r>
          <w:r>
            <w:rPr>
              <w:rFonts w:asciiTheme="minorHAnsi" w:hAnsiTheme="minorHAnsi" w:cstheme="minorHAnsi"/>
              <w:sz w:val="22"/>
              <w:vertAlign w:val="superscript"/>
            </w:rPr>
            <w:t xml:space="preserve">st </w:t>
          </w:r>
          <w:proofErr w:type="gramStart"/>
          <w:r>
            <w:rPr>
              <w:rFonts w:asciiTheme="minorHAnsi" w:hAnsiTheme="minorHAnsi" w:cstheme="minorHAnsi"/>
              <w:sz w:val="22"/>
            </w:rPr>
            <w:t xml:space="preserve">Mar </w:t>
          </w:r>
          <w:r w:rsidR="004C31B5">
            <w:rPr>
              <w:rFonts w:asciiTheme="minorHAnsi" w:hAnsiTheme="minorHAnsi" w:cstheme="minorHAnsi"/>
              <w:sz w:val="22"/>
            </w:rPr>
            <w:t xml:space="preserve"> </w:t>
          </w:r>
          <w:r w:rsidR="00FE51FE" w:rsidRPr="00FE51FE">
            <w:rPr>
              <w:rFonts w:asciiTheme="minorHAnsi" w:hAnsiTheme="minorHAnsi" w:cstheme="minorHAnsi"/>
              <w:sz w:val="22"/>
            </w:rPr>
            <w:t>20</w:t>
          </w:r>
          <w:r w:rsidR="003C6D6F">
            <w:rPr>
              <w:rFonts w:asciiTheme="minorHAnsi" w:hAnsiTheme="minorHAnsi" w:cstheme="minorHAnsi"/>
              <w:sz w:val="22"/>
            </w:rPr>
            <w:t>2</w:t>
          </w:r>
          <w:r w:rsidR="007671FE">
            <w:rPr>
              <w:rFonts w:asciiTheme="minorHAnsi" w:hAnsiTheme="minorHAnsi" w:cstheme="minorHAnsi"/>
              <w:sz w:val="22"/>
            </w:rPr>
            <w:t>5</w:t>
          </w:r>
          <w:proofErr w:type="gramEnd"/>
        </w:p>
      </w:tc>
    </w:tr>
    <w:tr w:rsidR="00FE51FE" w:rsidRPr="00FE51FE" w14:paraId="70685F21" w14:textId="77777777" w:rsidTr="00404CD8">
      <w:trPr>
        <w:trHeight w:val="530"/>
      </w:trPr>
      <w:tc>
        <w:tcPr>
          <w:tcW w:w="1666" w:type="pct"/>
          <w:vMerge/>
        </w:tcPr>
        <w:p w14:paraId="2DFDEBCE" w14:textId="77777777" w:rsidR="00FE51FE" w:rsidRPr="00FE51FE" w:rsidRDefault="00FE51FE" w:rsidP="00FE51FE">
          <w:pPr>
            <w:rPr>
              <w:rFonts w:asciiTheme="minorHAnsi" w:hAnsiTheme="minorHAnsi" w:cstheme="minorHAnsi"/>
              <w:sz w:val="22"/>
            </w:rPr>
          </w:pPr>
        </w:p>
      </w:tc>
      <w:tc>
        <w:tcPr>
          <w:tcW w:w="1756" w:type="pct"/>
          <w:vMerge/>
        </w:tcPr>
        <w:p w14:paraId="014BFA9B" w14:textId="77777777" w:rsidR="00FE51FE" w:rsidRPr="00FE51FE" w:rsidRDefault="00FE51FE" w:rsidP="00FE51FE">
          <w:pPr>
            <w:rPr>
              <w:rFonts w:asciiTheme="minorHAnsi" w:hAnsiTheme="minorHAnsi" w:cstheme="minorHAnsi"/>
              <w:sz w:val="22"/>
            </w:rPr>
          </w:pPr>
        </w:p>
      </w:tc>
      <w:tc>
        <w:tcPr>
          <w:tcW w:w="1578" w:type="pct"/>
          <w:vAlign w:val="bottom"/>
        </w:tcPr>
        <w:p w14:paraId="5AD9CBB2" w14:textId="53BAA8DC" w:rsidR="00FE51FE" w:rsidRPr="00FE51FE" w:rsidRDefault="00FE0489" w:rsidP="00FE51FE">
          <w:pPr>
            <w:jc w:val="right"/>
            <w:rPr>
              <w:rFonts w:asciiTheme="minorHAnsi" w:hAnsiTheme="minorHAnsi" w:cstheme="minorHAnsi"/>
              <w:sz w:val="22"/>
            </w:rPr>
          </w:pPr>
          <w:r>
            <w:rPr>
              <w:rFonts w:asciiTheme="minorHAnsi" w:hAnsiTheme="minorHAnsi" w:cstheme="minorHAnsi"/>
              <w:b/>
              <w:sz w:val="22"/>
            </w:rPr>
            <w:t>Revision</w:t>
          </w:r>
          <w:r w:rsidRPr="00FE51FE">
            <w:rPr>
              <w:rFonts w:asciiTheme="minorHAnsi" w:hAnsiTheme="minorHAnsi" w:cstheme="minorHAnsi"/>
              <w:b/>
              <w:sz w:val="22"/>
            </w:rPr>
            <w:t xml:space="preserve"> Date:</w:t>
          </w:r>
          <w:r w:rsidRPr="00FE51FE">
            <w:rPr>
              <w:rFonts w:asciiTheme="minorHAnsi" w:hAnsiTheme="minorHAnsi" w:cstheme="minorHAnsi"/>
              <w:sz w:val="22"/>
            </w:rPr>
            <w:t xml:space="preserve"> </w:t>
          </w:r>
          <w:r>
            <w:rPr>
              <w:rFonts w:asciiTheme="minorHAnsi" w:hAnsiTheme="minorHAnsi" w:cstheme="minorHAnsi"/>
              <w:sz w:val="22"/>
            </w:rPr>
            <w:t>1</w:t>
          </w:r>
          <w:r>
            <w:rPr>
              <w:rFonts w:asciiTheme="minorHAnsi" w:hAnsiTheme="minorHAnsi" w:cstheme="minorHAnsi"/>
              <w:sz w:val="22"/>
              <w:vertAlign w:val="superscript"/>
            </w:rPr>
            <w:t xml:space="preserve">st </w:t>
          </w:r>
          <w:proofErr w:type="gramStart"/>
          <w:r>
            <w:rPr>
              <w:rFonts w:asciiTheme="minorHAnsi" w:hAnsiTheme="minorHAnsi" w:cstheme="minorHAnsi"/>
              <w:sz w:val="22"/>
            </w:rPr>
            <w:t xml:space="preserve">Mar  </w:t>
          </w:r>
          <w:r w:rsidRPr="00FE51FE">
            <w:rPr>
              <w:rFonts w:asciiTheme="minorHAnsi" w:hAnsiTheme="minorHAnsi" w:cstheme="minorHAnsi"/>
              <w:sz w:val="22"/>
            </w:rPr>
            <w:t>20</w:t>
          </w:r>
          <w:r>
            <w:rPr>
              <w:rFonts w:asciiTheme="minorHAnsi" w:hAnsiTheme="minorHAnsi" w:cstheme="minorHAnsi"/>
              <w:sz w:val="22"/>
            </w:rPr>
            <w:t>2</w:t>
          </w:r>
          <w:r w:rsidR="007671FE">
            <w:rPr>
              <w:rFonts w:asciiTheme="minorHAnsi" w:hAnsiTheme="minorHAnsi" w:cstheme="minorHAnsi"/>
              <w:sz w:val="22"/>
            </w:rPr>
            <w:t>6</w:t>
          </w:r>
          <w:proofErr w:type="gramEnd"/>
        </w:p>
      </w:tc>
    </w:tr>
  </w:tbl>
  <w:p w14:paraId="6F1656C4" w14:textId="77777777" w:rsidR="00680508" w:rsidRPr="00680508" w:rsidRDefault="00680508" w:rsidP="00680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07C3"/>
    <w:multiLevelType w:val="hybridMultilevel"/>
    <w:tmpl w:val="C9F69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F5E3A"/>
    <w:multiLevelType w:val="hybridMultilevel"/>
    <w:tmpl w:val="314A5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A3325"/>
    <w:multiLevelType w:val="hybridMultilevel"/>
    <w:tmpl w:val="8B8CF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B7B36"/>
    <w:multiLevelType w:val="multilevel"/>
    <w:tmpl w:val="2490F324"/>
    <w:lvl w:ilvl="0">
      <w:start w:val="1"/>
      <w:numFmt w:val="decimal"/>
      <w:lvlText w:val="%1)"/>
      <w:lvlJc w:val="left"/>
      <w:pPr>
        <w:ind w:left="360" w:hanging="360"/>
      </w:pPr>
      <w:rPr>
        <w:rFonts w:hint="default"/>
      </w:rPr>
    </w:lvl>
    <w:lvl w:ilvl="1">
      <w:start w:val="1"/>
      <w:numFmt w:val="bullet"/>
      <w:lvlText w:val=""/>
      <w:lvlJc w:val="left"/>
      <w:pPr>
        <w:ind w:left="45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4B2790"/>
    <w:multiLevelType w:val="hybridMultilevel"/>
    <w:tmpl w:val="A85ECF9E"/>
    <w:lvl w:ilvl="0" w:tplc="12CA0F06">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A114D5"/>
    <w:multiLevelType w:val="hybridMultilevel"/>
    <w:tmpl w:val="D6A4E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E08D7"/>
    <w:multiLevelType w:val="hybridMultilevel"/>
    <w:tmpl w:val="8DBE2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B563D"/>
    <w:multiLevelType w:val="hybridMultilevel"/>
    <w:tmpl w:val="5E78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B23FE2"/>
    <w:multiLevelType w:val="hybridMultilevel"/>
    <w:tmpl w:val="0F06B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6C7860"/>
    <w:multiLevelType w:val="hybridMultilevel"/>
    <w:tmpl w:val="A7FCFD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7991CD1"/>
    <w:multiLevelType w:val="hybridMultilevel"/>
    <w:tmpl w:val="5712DCB4"/>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3AB0332F"/>
    <w:multiLevelType w:val="hybridMultilevel"/>
    <w:tmpl w:val="7D72E7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48785F"/>
    <w:multiLevelType w:val="hybridMultilevel"/>
    <w:tmpl w:val="E04EB472"/>
    <w:lvl w:ilvl="0" w:tplc="F0CA2A6C">
      <w:start w:val="1"/>
      <w:numFmt w:val="decimal"/>
      <w:lvlText w:val="%1."/>
      <w:lvlJc w:val="left"/>
      <w:pPr>
        <w:ind w:left="720" w:hanging="360"/>
      </w:pPr>
      <w:rPr>
        <w:rFonts w:ascii="Times New Roman" w:hAnsi="Times New Roman" w:cs="Times New Roman" w:hint="default"/>
        <w:b/>
        <w:color w:val="1F2023"/>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607929"/>
    <w:multiLevelType w:val="hybridMultilevel"/>
    <w:tmpl w:val="762CED52"/>
    <w:lvl w:ilvl="0" w:tplc="2000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CFB24ED"/>
    <w:multiLevelType w:val="hybridMultilevel"/>
    <w:tmpl w:val="50C4CB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B814B28"/>
    <w:multiLevelType w:val="hybridMultilevel"/>
    <w:tmpl w:val="1C706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6E2A85"/>
    <w:multiLevelType w:val="multilevel"/>
    <w:tmpl w:val="749622A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Calibri" w:eastAsiaTheme="minorHAnsi" w:hAnsi="Calibri" w:cs="Calibri"/>
        <w:b w:val="0"/>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2990EBD"/>
    <w:multiLevelType w:val="multilevel"/>
    <w:tmpl w:val="29BC9E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Calibri" w:eastAsiaTheme="minorHAnsi" w:hAnsi="Calibri" w:cs="Calibri"/>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7F76D09"/>
    <w:multiLevelType w:val="hybridMultilevel"/>
    <w:tmpl w:val="1F3CBF34"/>
    <w:lvl w:ilvl="0" w:tplc="04090003">
      <w:start w:val="1"/>
      <w:numFmt w:val="bullet"/>
      <w:lvlText w:val="o"/>
      <w:lvlJc w:val="left"/>
      <w:pPr>
        <w:ind w:left="720" w:hanging="360"/>
      </w:pPr>
      <w:rPr>
        <w:rFonts w:ascii="Courier New" w:hAnsi="Courier New" w:cs="Courier New" w:hint="default"/>
      </w:rPr>
    </w:lvl>
    <w:lvl w:ilvl="1" w:tplc="052812F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C2212D"/>
    <w:multiLevelType w:val="multilevel"/>
    <w:tmpl w:val="5A0CFD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6285FDD"/>
    <w:multiLevelType w:val="hybridMultilevel"/>
    <w:tmpl w:val="0D363E28"/>
    <w:lvl w:ilvl="0" w:tplc="12CA0F06">
      <w:numFmt w:val="bullet"/>
      <w:lvlText w:val=""/>
      <w:lvlJc w:val="left"/>
      <w:pPr>
        <w:ind w:left="1080" w:hanging="360"/>
      </w:pPr>
      <w:rPr>
        <w:rFonts w:ascii="Times New Roman" w:eastAsiaTheme="minorHAnsi"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80D78A2"/>
    <w:multiLevelType w:val="hybridMultilevel"/>
    <w:tmpl w:val="5CB2AC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E1D2C5A"/>
    <w:multiLevelType w:val="hybridMultilevel"/>
    <w:tmpl w:val="6F56B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23348">
    <w:abstractNumId w:val="9"/>
  </w:num>
  <w:num w:numId="2" w16cid:durableId="329867091">
    <w:abstractNumId w:val="4"/>
  </w:num>
  <w:num w:numId="3" w16cid:durableId="501165835">
    <w:abstractNumId w:val="10"/>
  </w:num>
  <w:num w:numId="4" w16cid:durableId="1793205020">
    <w:abstractNumId w:val="20"/>
  </w:num>
  <w:num w:numId="5" w16cid:durableId="173695737">
    <w:abstractNumId w:val="13"/>
  </w:num>
  <w:num w:numId="6" w16cid:durableId="1579092607">
    <w:abstractNumId w:val="21"/>
  </w:num>
  <w:num w:numId="7" w16cid:durableId="871067930">
    <w:abstractNumId w:val="12"/>
  </w:num>
  <w:num w:numId="8" w16cid:durableId="1519927508">
    <w:abstractNumId w:val="2"/>
  </w:num>
  <w:num w:numId="9" w16cid:durableId="1154682479">
    <w:abstractNumId w:val="1"/>
  </w:num>
  <w:num w:numId="10" w16cid:durableId="1204751168">
    <w:abstractNumId w:val="7"/>
  </w:num>
  <w:num w:numId="11" w16cid:durableId="1717581138">
    <w:abstractNumId w:val="6"/>
  </w:num>
  <w:num w:numId="12" w16cid:durableId="1255481481">
    <w:abstractNumId w:val="15"/>
  </w:num>
  <w:num w:numId="13" w16cid:durableId="1934119311">
    <w:abstractNumId w:val="0"/>
  </w:num>
  <w:num w:numId="14" w16cid:durableId="1724326549">
    <w:abstractNumId w:val="16"/>
  </w:num>
  <w:num w:numId="15" w16cid:durableId="46340290">
    <w:abstractNumId w:val="8"/>
  </w:num>
  <w:num w:numId="16" w16cid:durableId="375007845">
    <w:abstractNumId w:val="19"/>
  </w:num>
  <w:num w:numId="17" w16cid:durableId="1402488149">
    <w:abstractNumId w:val="17"/>
  </w:num>
  <w:num w:numId="18" w16cid:durableId="1913198164">
    <w:abstractNumId w:val="3"/>
  </w:num>
  <w:num w:numId="19" w16cid:durableId="1124421257">
    <w:abstractNumId w:val="18"/>
  </w:num>
  <w:num w:numId="20" w16cid:durableId="1433279691">
    <w:abstractNumId w:val="22"/>
  </w:num>
  <w:num w:numId="21" w16cid:durableId="868566055">
    <w:abstractNumId w:val="5"/>
  </w:num>
  <w:num w:numId="22" w16cid:durableId="2134474064">
    <w:abstractNumId w:val="11"/>
  </w:num>
  <w:num w:numId="23" w16cid:durableId="6162593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AEJzU1MTI3NjSwsDCyUdpeDU4uLM/DyQAuNaAKme4IIsAAAA"/>
  </w:docVars>
  <w:rsids>
    <w:rsidRoot w:val="00E129FD"/>
    <w:rsid w:val="00007657"/>
    <w:rsid w:val="0006187D"/>
    <w:rsid w:val="000667FD"/>
    <w:rsid w:val="000679DF"/>
    <w:rsid w:val="0007747B"/>
    <w:rsid w:val="0009311D"/>
    <w:rsid w:val="000A6F55"/>
    <w:rsid w:val="000C24F0"/>
    <w:rsid w:val="000D6EC2"/>
    <w:rsid w:val="000F17FD"/>
    <w:rsid w:val="000F51C5"/>
    <w:rsid w:val="00103DF9"/>
    <w:rsid w:val="00110760"/>
    <w:rsid w:val="001224B3"/>
    <w:rsid w:val="0013525D"/>
    <w:rsid w:val="0013611C"/>
    <w:rsid w:val="00164DB0"/>
    <w:rsid w:val="00172E60"/>
    <w:rsid w:val="0019286D"/>
    <w:rsid w:val="001A4869"/>
    <w:rsid w:val="001B403A"/>
    <w:rsid w:val="001B7FB9"/>
    <w:rsid w:val="001C1BA1"/>
    <w:rsid w:val="001E2998"/>
    <w:rsid w:val="001F4C97"/>
    <w:rsid w:val="00210BCA"/>
    <w:rsid w:val="00216F84"/>
    <w:rsid w:val="00245111"/>
    <w:rsid w:val="002453AA"/>
    <w:rsid w:val="002605B3"/>
    <w:rsid w:val="00276BE4"/>
    <w:rsid w:val="00282589"/>
    <w:rsid w:val="00286399"/>
    <w:rsid w:val="002868C6"/>
    <w:rsid w:val="002E14DF"/>
    <w:rsid w:val="002F0613"/>
    <w:rsid w:val="002F1563"/>
    <w:rsid w:val="00306B3A"/>
    <w:rsid w:val="00313606"/>
    <w:rsid w:val="00332CF7"/>
    <w:rsid w:val="003778EF"/>
    <w:rsid w:val="003A0766"/>
    <w:rsid w:val="003A2FA8"/>
    <w:rsid w:val="003A4576"/>
    <w:rsid w:val="003C3786"/>
    <w:rsid w:val="003C6D6F"/>
    <w:rsid w:val="004033A7"/>
    <w:rsid w:val="004165E3"/>
    <w:rsid w:val="0041763C"/>
    <w:rsid w:val="00431B51"/>
    <w:rsid w:val="00446E63"/>
    <w:rsid w:val="00465BAF"/>
    <w:rsid w:val="00497676"/>
    <w:rsid w:val="004A7AC1"/>
    <w:rsid w:val="004C31B5"/>
    <w:rsid w:val="004F106B"/>
    <w:rsid w:val="0050068E"/>
    <w:rsid w:val="00510814"/>
    <w:rsid w:val="00536629"/>
    <w:rsid w:val="00545851"/>
    <w:rsid w:val="005811E5"/>
    <w:rsid w:val="005815A0"/>
    <w:rsid w:val="005C4826"/>
    <w:rsid w:val="005D3059"/>
    <w:rsid w:val="005E2170"/>
    <w:rsid w:val="005F4875"/>
    <w:rsid w:val="006103E9"/>
    <w:rsid w:val="006354A5"/>
    <w:rsid w:val="00647042"/>
    <w:rsid w:val="00667DC9"/>
    <w:rsid w:val="00680508"/>
    <w:rsid w:val="006D115C"/>
    <w:rsid w:val="006D3F83"/>
    <w:rsid w:val="006F1F5B"/>
    <w:rsid w:val="00734AC9"/>
    <w:rsid w:val="00736BF6"/>
    <w:rsid w:val="007671FE"/>
    <w:rsid w:val="00781DBD"/>
    <w:rsid w:val="007849C5"/>
    <w:rsid w:val="00795461"/>
    <w:rsid w:val="007D0347"/>
    <w:rsid w:val="00812AB4"/>
    <w:rsid w:val="0083688A"/>
    <w:rsid w:val="008641D2"/>
    <w:rsid w:val="008717E7"/>
    <w:rsid w:val="00872CBF"/>
    <w:rsid w:val="00883733"/>
    <w:rsid w:val="008C296E"/>
    <w:rsid w:val="008E69B6"/>
    <w:rsid w:val="008F0DCB"/>
    <w:rsid w:val="00920016"/>
    <w:rsid w:val="00934C76"/>
    <w:rsid w:val="0096288B"/>
    <w:rsid w:val="00974B0D"/>
    <w:rsid w:val="00987466"/>
    <w:rsid w:val="009A3942"/>
    <w:rsid w:val="009A684C"/>
    <w:rsid w:val="00A97477"/>
    <w:rsid w:val="00AB1429"/>
    <w:rsid w:val="00AB34EE"/>
    <w:rsid w:val="00AC5678"/>
    <w:rsid w:val="00AD5786"/>
    <w:rsid w:val="00AE20E3"/>
    <w:rsid w:val="00AE6650"/>
    <w:rsid w:val="00AE6FE5"/>
    <w:rsid w:val="00B10941"/>
    <w:rsid w:val="00B140F3"/>
    <w:rsid w:val="00B1490C"/>
    <w:rsid w:val="00B232B8"/>
    <w:rsid w:val="00B41442"/>
    <w:rsid w:val="00B67321"/>
    <w:rsid w:val="00BD5056"/>
    <w:rsid w:val="00BF1AB3"/>
    <w:rsid w:val="00BF64CC"/>
    <w:rsid w:val="00C2431E"/>
    <w:rsid w:val="00C350AD"/>
    <w:rsid w:val="00C45B07"/>
    <w:rsid w:val="00C92D61"/>
    <w:rsid w:val="00CA5A60"/>
    <w:rsid w:val="00CB3EBB"/>
    <w:rsid w:val="00CC0B65"/>
    <w:rsid w:val="00CC5682"/>
    <w:rsid w:val="00CE6B93"/>
    <w:rsid w:val="00D023F0"/>
    <w:rsid w:val="00D02B57"/>
    <w:rsid w:val="00D33F6B"/>
    <w:rsid w:val="00D444ED"/>
    <w:rsid w:val="00D47133"/>
    <w:rsid w:val="00D65643"/>
    <w:rsid w:val="00D81D66"/>
    <w:rsid w:val="00D9463F"/>
    <w:rsid w:val="00D95258"/>
    <w:rsid w:val="00DA5E43"/>
    <w:rsid w:val="00DA7104"/>
    <w:rsid w:val="00DB1DB2"/>
    <w:rsid w:val="00DC150F"/>
    <w:rsid w:val="00DD06B1"/>
    <w:rsid w:val="00DD331A"/>
    <w:rsid w:val="00DD7B3C"/>
    <w:rsid w:val="00E029FC"/>
    <w:rsid w:val="00E1024B"/>
    <w:rsid w:val="00E129FD"/>
    <w:rsid w:val="00E320AF"/>
    <w:rsid w:val="00E37F9D"/>
    <w:rsid w:val="00E40C6C"/>
    <w:rsid w:val="00E43A9D"/>
    <w:rsid w:val="00E449CB"/>
    <w:rsid w:val="00E5635F"/>
    <w:rsid w:val="00E91992"/>
    <w:rsid w:val="00E974CD"/>
    <w:rsid w:val="00EE533B"/>
    <w:rsid w:val="00EF3811"/>
    <w:rsid w:val="00EF5394"/>
    <w:rsid w:val="00EF67CE"/>
    <w:rsid w:val="00F1404A"/>
    <w:rsid w:val="00F20C5A"/>
    <w:rsid w:val="00F323BC"/>
    <w:rsid w:val="00F3695A"/>
    <w:rsid w:val="00FE0489"/>
    <w:rsid w:val="00FE51FE"/>
    <w:rsid w:val="00FF00EA"/>
    <w:rsid w:val="00FF3A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E1415"/>
  <w15:docId w15:val="{E6AE772F-03F4-4271-AD44-4F8AF1FC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4CD"/>
    <w:pPr>
      <w:jc w:val="both"/>
    </w:pPr>
    <w:rPr>
      <w:rFonts w:ascii="Times New Roman" w:hAnsi="Times New Roman"/>
      <w:sz w:val="24"/>
    </w:rPr>
  </w:style>
  <w:style w:type="paragraph" w:styleId="Heading1">
    <w:name w:val="heading 1"/>
    <w:basedOn w:val="Normal"/>
    <w:next w:val="Normal"/>
    <w:link w:val="Heading1Char"/>
    <w:uiPriority w:val="9"/>
    <w:qFormat/>
    <w:rsid w:val="00C92D61"/>
    <w:pPr>
      <w:keepNext/>
      <w:keepLines/>
      <w:spacing w:before="240" w:after="0" w:line="360" w:lineRule="auto"/>
      <w:outlineLvl w:val="0"/>
    </w:pPr>
    <w:rPr>
      <w:rFonts w:eastAsiaTheme="majorEastAsia" w:cstheme="majorBidi"/>
      <w:b/>
      <w:sz w:val="32"/>
      <w:szCs w:val="32"/>
    </w:rPr>
  </w:style>
  <w:style w:type="paragraph" w:styleId="Heading2">
    <w:name w:val="heading 2"/>
    <w:basedOn w:val="Heading1"/>
    <w:next w:val="Normal"/>
    <w:link w:val="Heading2Char"/>
    <w:uiPriority w:val="9"/>
    <w:unhideWhenUsed/>
    <w:qFormat/>
    <w:rsid w:val="00C92D61"/>
    <w:pPr>
      <w:outlineLvl w:val="1"/>
    </w:pPr>
    <w:rPr>
      <w:sz w:val="28"/>
    </w:rPr>
  </w:style>
  <w:style w:type="paragraph" w:styleId="Heading3">
    <w:name w:val="heading 3"/>
    <w:basedOn w:val="Heading2"/>
    <w:next w:val="Normal"/>
    <w:link w:val="Heading3Char"/>
    <w:uiPriority w:val="9"/>
    <w:unhideWhenUsed/>
    <w:qFormat/>
    <w:rsid w:val="00C92D61"/>
    <w:pPr>
      <w:outlineLvl w:val="2"/>
    </w:pPr>
    <w:rPr>
      <w:sz w:val="24"/>
    </w:rPr>
  </w:style>
  <w:style w:type="paragraph" w:styleId="Heading4">
    <w:name w:val="heading 4"/>
    <w:basedOn w:val="Normal"/>
    <w:next w:val="Normal"/>
    <w:link w:val="Heading4Char"/>
    <w:uiPriority w:val="9"/>
    <w:unhideWhenUsed/>
    <w:qFormat/>
    <w:rsid w:val="00216F84"/>
    <w:pPr>
      <w:keepNext/>
      <w:keepLines/>
      <w:spacing w:before="160" w:after="120" w:line="480" w:lineRule="auto"/>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F106B"/>
    <w:pPr>
      <w:spacing w:line="240" w:lineRule="auto"/>
      <w:jc w:val="left"/>
    </w:pPr>
    <w:rPr>
      <w:b/>
      <w:iCs/>
      <w:szCs w:val="18"/>
    </w:rPr>
  </w:style>
  <w:style w:type="character" w:customStyle="1" w:styleId="Heading1Char">
    <w:name w:val="Heading 1 Char"/>
    <w:basedOn w:val="DefaultParagraphFont"/>
    <w:link w:val="Heading1"/>
    <w:uiPriority w:val="9"/>
    <w:rsid w:val="00C92D61"/>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C92D6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C92D61"/>
    <w:rPr>
      <w:rFonts w:ascii="Times New Roman" w:eastAsiaTheme="majorEastAsia" w:hAnsi="Times New Roman" w:cstheme="majorBidi"/>
      <w:b/>
      <w:sz w:val="24"/>
      <w:szCs w:val="32"/>
    </w:rPr>
  </w:style>
  <w:style w:type="character" w:customStyle="1" w:styleId="Heading4Char">
    <w:name w:val="Heading 4 Char"/>
    <w:basedOn w:val="DefaultParagraphFont"/>
    <w:link w:val="Heading4"/>
    <w:uiPriority w:val="9"/>
    <w:rsid w:val="00216F84"/>
    <w:rPr>
      <w:rFonts w:ascii="Times New Roman" w:eastAsiaTheme="majorEastAsia" w:hAnsi="Times New Roman" w:cstheme="majorBidi"/>
      <w:i/>
      <w:iCs/>
      <w:sz w:val="24"/>
    </w:rPr>
  </w:style>
  <w:style w:type="paragraph" w:customStyle="1" w:styleId="Default">
    <w:name w:val="Default"/>
    <w:rsid w:val="002F061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6354A5"/>
    <w:pPr>
      <w:ind w:left="720"/>
      <w:contextualSpacing/>
    </w:pPr>
  </w:style>
  <w:style w:type="paragraph" w:styleId="Header">
    <w:name w:val="header"/>
    <w:basedOn w:val="Normal"/>
    <w:link w:val="HeaderChar"/>
    <w:uiPriority w:val="99"/>
    <w:unhideWhenUsed/>
    <w:rsid w:val="0068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508"/>
    <w:rPr>
      <w:rFonts w:ascii="Times New Roman" w:hAnsi="Times New Roman"/>
      <w:sz w:val="24"/>
    </w:rPr>
  </w:style>
  <w:style w:type="paragraph" w:styleId="Footer">
    <w:name w:val="footer"/>
    <w:basedOn w:val="Normal"/>
    <w:link w:val="FooterChar"/>
    <w:uiPriority w:val="99"/>
    <w:unhideWhenUsed/>
    <w:rsid w:val="0068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508"/>
    <w:rPr>
      <w:rFonts w:ascii="Times New Roman" w:hAnsi="Times New Roman"/>
      <w:sz w:val="24"/>
    </w:rPr>
  </w:style>
  <w:style w:type="table" w:styleId="TableGrid">
    <w:name w:val="Table Grid"/>
    <w:basedOn w:val="TableNormal"/>
    <w:uiPriority w:val="39"/>
    <w:rsid w:val="00FE5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39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942"/>
    <w:rPr>
      <w:rFonts w:ascii="Segoe UI" w:hAnsi="Segoe UI" w:cs="Segoe UI"/>
      <w:sz w:val="18"/>
      <w:szCs w:val="18"/>
    </w:rPr>
  </w:style>
  <w:style w:type="character" w:styleId="CommentReference">
    <w:name w:val="annotation reference"/>
    <w:basedOn w:val="DefaultParagraphFont"/>
    <w:uiPriority w:val="99"/>
    <w:semiHidden/>
    <w:unhideWhenUsed/>
    <w:rsid w:val="000679DF"/>
    <w:rPr>
      <w:sz w:val="16"/>
      <w:szCs w:val="16"/>
    </w:rPr>
  </w:style>
  <w:style w:type="paragraph" w:styleId="CommentText">
    <w:name w:val="annotation text"/>
    <w:basedOn w:val="Normal"/>
    <w:link w:val="CommentTextChar"/>
    <w:uiPriority w:val="99"/>
    <w:semiHidden/>
    <w:unhideWhenUsed/>
    <w:rsid w:val="000679DF"/>
    <w:pPr>
      <w:spacing w:line="240" w:lineRule="auto"/>
    </w:pPr>
    <w:rPr>
      <w:sz w:val="20"/>
      <w:szCs w:val="20"/>
    </w:rPr>
  </w:style>
  <w:style w:type="character" w:customStyle="1" w:styleId="CommentTextChar">
    <w:name w:val="Comment Text Char"/>
    <w:basedOn w:val="DefaultParagraphFont"/>
    <w:link w:val="CommentText"/>
    <w:uiPriority w:val="99"/>
    <w:semiHidden/>
    <w:rsid w:val="000679D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679DF"/>
    <w:rPr>
      <w:b/>
      <w:bCs/>
    </w:rPr>
  </w:style>
  <w:style w:type="character" w:customStyle="1" w:styleId="CommentSubjectChar">
    <w:name w:val="Comment Subject Char"/>
    <w:basedOn w:val="CommentTextChar"/>
    <w:link w:val="CommentSubject"/>
    <w:uiPriority w:val="99"/>
    <w:semiHidden/>
    <w:rsid w:val="000679DF"/>
    <w:rPr>
      <w:rFonts w:ascii="Times New Roman" w:hAnsi="Times New Roman"/>
      <w:b/>
      <w:bCs/>
      <w:sz w:val="20"/>
      <w:szCs w:val="20"/>
    </w:rPr>
  </w:style>
  <w:style w:type="paragraph" w:styleId="BodyText">
    <w:name w:val="Body Text"/>
    <w:basedOn w:val="Normal"/>
    <w:link w:val="BodyTextChar"/>
    <w:uiPriority w:val="1"/>
    <w:qFormat/>
    <w:rsid w:val="000F17FD"/>
    <w:pPr>
      <w:widowControl w:val="0"/>
      <w:autoSpaceDE w:val="0"/>
      <w:autoSpaceDN w:val="0"/>
      <w:spacing w:after="0" w:line="240" w:lineRule="auto"/>
      <w:jc w:val="left"/>
    </w:pPr>
    <w:rPr>
      <w:rFonts w:ascii="Calibri" w:eastAsia="Calibri" w:hAnsi="Calibri" w:cs="Calibri"/>
      <w:sz w:val="22"/>
    </w:rPr>
  </w:style>
  <w:style w:type="character" w:customStyle="1" w:styleId="BodyTextChar">
    <w:name w:val="Body Text Char"/>
    <w:basedOn w:val="DefaultParagraphFont"/>
    <w:link w:val="BodyText"/>
    <w:uiPriority w:val="1"/>
    <w:rsid w:val="000F17FD"/>
    <w:rPr>
      <w:rFonts w:ascii="Calibri" w:eastAsia="Calibri" w:hAnsi="Calibri" w:cs="Calibri"/>
    </w:rPr>
  </w:style>
  <w:style w:type="paragraph" w:styleId="NormalWeb">
    <w:name w:val="Normal (Web)"/>
    <w:basedOn w:val="Normal"/>
    <w:uiPriority w:val="99"/>
    <w:semiHidden/>
    <w:unhideWhenUsed/>
    <w:rsid w:val="00CB3EBB"/>
    <w:pPr>
      <w:spacing w:before="100" w:beforeAutospacing="1" w:after="100" w:afterAutospacing="1"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716557">
      <w:bodyDiv w:val="1"/>
      <w:marLeft w:val="0"/>
      <w:marRight w:val="0"/>
      <w:marTop w:val="0"/>
      <w:marBottom w:val="0"/>
      <w:divBdr>
        <w:top w:val="none" w:sz="0" w:space="0" w:color="auto"/>
        <w:left w:val="none" w:sz="0" w:space="0" w:color="auto"/>
        <w:bottom w:val="none" w:sz="0" w:space="0" w:color="auto"/>
        <w:right w:val="none" w:sz="0" w:space="0" w:color="auto"/>
      </w:divBdr>
    </w:div>
    <w:div w:id="1208877507">
      <w:bodyDiv w:val="1"/>
      <w:marLeft w:val="0"/>
      <w:marRight w:val="0"/>
      <w:marTop w:val="0"/>
      <w:marBottom w:val="0"/>
      <w:divBdr>
        <w:top w:val="none" w:sz="0" w:space="0" w:color="auto"/>
        <w:left w:val="none" w:sz="0" w:space="0" w:color="auto"/>
        <w:bottom w:val="none" w:sz="0" w:space="0" w:color="auto"/>
        <w:right w:val="none" w:sz="0" w:space="0" w:color="auto"/>
      </w:divBdr>
    </w:div>
    <w:div w:id="2018384484">
      <w:bodyDiv w:val="1"/>
      <w:marLeft w:val="0"/>
      <w:marRight w:val="0"/>
      <w:marTop w:val="0"/>
      <w:marBottom w:val="0"/>
      <w:divBdr>
        <w:top w:val="none" w:sz="0" w:space="0" w:color="auto"/>
        <w:left w:val="none" w:sz="0" w:space="0" w:color="auto"/>
        <w:bottom w:val="none" w:sz="0" w:space="0" w:color="auto"/>
        <w:right w:val="none" w:sz="0" w:space="0" w:color="auto"/>
      </w:divBdr>
    </w:div>
    <w:div w:id="210603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3</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  Ahmed</dc:creator>
  <cp:keywords/>
  <dc:description/>
  <cp:lastModifiedBy>PC</cp:lastModifiedBy>
  <cp:revision>45</cp:revision>
  <cp:lastPrinted>2026-09-15T06:38:00Z</cp:lastPrinted>
  <dcterms:created xsi:type="dcterms:W3CDTF">2023-09-14T09:51:00Z</dcterms:created>
  <dcterms:modified xsi:type="dcterms:W3CDTF">2026-09-15T07:03:00Z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f19e69664aa8f77c96348f18bae4cfa3a62e2cfe4d30be2436749d36f40c972a</vt:lpwstr>
  </property>
</Properties>
</file>